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DAF2D" w14:textId="17BA97B6" w:rsidR="00CD09D3" w:rsidRPr="004A5F62" w:rsidRDefault="009639DB" w:rsidP="004A5F62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 xml:space="preserve">104 Préserver la biodiversité et les droits </w:t>
      </w:r>
      <w:r w:rsidR="00A06D65">
        <w:rPr>
          <w:rFonts w:ascii="Arial" w:hAnsi="Arial"/>
          <w:b/>
          <w:sz w:val="20"/>
        </w:rPr>
        <w:t>humains</w:t>
      </w:r>
      <w:r>
        <w:rPr>
          <w:rFonts w:ascii="Arial" w:hAnsi="Arial"/>
          <w:b/>
          <w:sz w:val="20"/>
        </w:rPr>
        <w:t xml:space="preserve"> dans la gouvernance des minerais pour la transition énergétique</w:t>
      </w:r>
    </w:p>
    <w:p w14:paraId="5F42A0D0" w14:textId="77777777" w:rsidR="009639DB" w:rsidRDefault="009639DB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97BDE37" w14:textId="1500548D" w:rsidR="00A06D65" w:rsidRPr="004A5F62" w:rsidRDefault="00A06D65" w:rsidP="00B7394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CONSCIENT</w:t>
      </w:r>
      <w:r w:rsidR="3F55E5CC">
        <w:rPr>
          <w:rFonts w:ascii="Arial" w:hAnsi="Arial"/>
          <w:sz w:val="20"/>
        </w:rPr>
        <w:t xml:space="preserve"> qu</w:t>
      </w:r>
      <w:r w:rsidR="005B4415">
        <w:rPr>
          <w:rFonts w:ascii="Arial" w:hAnsi="Arial"/>
          <w:sz w:val="20"/>
        </w:rPr>
        <w:t>’</w:t>
      </w:r>
      <w:r w:rsidR="3F55E5CC">
        <w:rPr>
          <w:rFonts w:ascii="Arial" w:hAnsi="Arial"/>
          <w:sz w:val="20"/>
        </w:rPr>
        <w:t>une transition énergétique juste et durable exige d</w:t>
      </w:r>
      <w:r w:rsidR="005B4415">
        <w:rPr>
          <w:rFonts w:ascii="Arial" w:hAnsi="Arial"/>
          <w:sz w:val="20"/>
        </w:rPr>
        <w:t>’</w:t>
      </w:r>
      <w:r w:rsidR="3F55E5CC">
        <w:rPr>
          <w:rFonts w:ascii="Arial" w:hAnsi="Arial"/>
          <w:sz w:val="20"/>
        </w:rPr>
        <w:t xml:space="preserve">associer </w:t>
      </w:r>
      <w:r>
        <w:rPr>
          <w:rFonts w:ascii="Arial" w:hAnsi="Arial"/>
          <w:sz w:val="20"/>
        </w:rPr>
        <w:t xml:space="preserve">la protection de la biodiversité et </w:t>
      </w:r>
      <w:r w:rsidR="3F55E5CC">
        <w:rPr>
          <w:rFonts w:ascii="Arial" w:hAnsi="Arial"/>
          <w:sz w:val="20"/>
        </w:rPr>
        <w:t>la lutte contre le changement climatique</w:t>
      </w:r>
      <w:r w:rsidR="00B73942">
        <w:rPr>
          <w:rFonts w:ascii="Arial" w:hAnsi="Arial"/>
          <w:sz w:val="20"/>
        </w:rPr>
        <w:t xml:space="preserve"> à</w:t>
      </w:r>
      <w:r w:rsidR="3F55E5CC">
        <w:rPr>
          <w:rFonts w:ascii="Arial" w:hAnsi="Arial"/>
          <w:sz w:val="20"/>
        </w:rPr>
        <w:t xml:space="preserve"> </w:t>
      </w:r>
      <w:r w:rsidR="000B1F7D">
        <w:rPr>
          <w:rFonts w:ascii="Arial" w:hAnsi="Arial"/>
          <w:sz w:val="20"/>
        </w:rPr>
        <w:t xml:space="preserve">la </w:t>
      </w:r>
      <w:r w:rsidR="000B1F7D" w:rsidRPr="000B1F7D">
        <w:rPr>
          <w:rFonts w:ascii="Arial" w:hAnsi="Arial"/>
          <w:sz w:val="20"/>
        </w:rPr>
        <w:t xml:space="preserve">protection des droits des peuples </w:t>
      </w:r>
      <w:bookmarkStart w:id="0" w:name="_Hlk202689398"/>
      <w:r w:rsidR="000B1F7D" w:rsidRPr="000B1F7D">
        <w:rPr>
          <w:rFonts w:ascii="Arial" w:hAnsi="Arial"/>
          <w:sz w:val="20"/>
        </w:rPr>
        <w:t>autochtones tels qu</w:t>
      </w:r>
      <w:r w:rsidR="005B4415">
        <w:rPr>
          <w:rFonts w:ascii="Arial" w:hAnsi="Arial"/>
          <w:sz w:val="20"/>
        </w:rPr>
        <w:t>’</w:t>
      </w:r>
      <w:r w:rsidR="000B1F7D" w:rsidRPr="000B1F7D">
        <w:rPr>
          <w:rFonts w:ascii="Arial" w:hAnsi="Arial"/>
          <w:sz w:val="20"/>
        </w:rPr>
        <w:t>énoncés dans la Déclaration des Nations Unies sur les droits des peuples autochtones</w:t>
      </w:r>
      <w:bookmarkEnd w:id="0"/>
      <w:r w:rsidR="00B73942">
        <w:rPr>
          <w:rFonts w:ascii="Arial" w:hAnsi="Arial"/>
          <w:sz w:val="20"/>
        </w:rPr>
        <w:t xml:space="preserve">, </w:t>
      </w:r>
      <w:r w:rsidR="00B73942" w:rsidRPr="00A06D65">
        <w:rPr>
          <w:rFonts w:ascii="Arial" w:hAnsi="Arial"/>
          <w:sz w:val="20"/>
        </w:rPr>
        <w:t>ainsi qu</w:t>
      </w:r>
      <w:r w:rsidR="005B4415">
        <w:rPr>
          <w:rFonts w:ascii="Arial" w:hAnsi="Arial"/>
          <w:sz w:val="20"/>
        </w:rPr>
        <w:t>’</w:t>
      </w:r>
      <w:r w:rsidR="00B73942">
        <w:rPr>
          <w:rFonts w:ascii="Arial" w:hAnsi="Arial"/>
          <w:sz w:val="20"/>
        </w:rPr>
        <w:t>à</w:t>
      </w:r>
      <w:r w:rsidR="00B73942" w:rsidRPr="00A06D65">
        <w:rPr>
          <w:rFonts w:ascii="Arial" w:hAnsi="Arial"/>
          <w:sz w:val="20"/>
        </w:rPr>
        <w:t xml:space="preserve"> </w:t>
      </w:r>
      <w:r w:rsidR="00B73942">
        <w:rPr>
          <w:rFonts w:ascii="Arial" w:hAnsi="Arial"/>
          <w:sz w:val="20"/>
        </w:rPr>
        <w:t>la protection des droits</w:t>
      </w:r>
      <w:r w:rsidR="00B73942" w:rsidRPr="00A06D65">
        <w:rPr>
          <w:rFonts w:ascii="Arial" w:hAnsi="Arial"/>
          <w:sz w:val="20"/>
        </w:rPr>
        <w:t xml:space="preserve"> des communautés locales, le cas échéant</w:t>
      </w:r>
      <w:r w:rsidR="00B73942">
        <w:rPr>
          <w:rFonts w:ascii="Arial" w:hAnsi="Arial"/>
          <w:sz w:val="20"/>
        </w:rPr>
        <w:t> ;</w:t>
      </w:r>
    </w:p>
    <w:p w14:paraId="517CF2F7" w14:textId="77777777" w:rsidR="000B1F7D" w:rsidRDefault="000B1F7D" w:rsidP="004A5F62">
      <w:pPr>
        <w:spacing w:after="0" w:line="240" w:lineRule="auto"/>
        <w:rPr>
          <w:rFonts w:ascii="Arial" w:hAnsi="Arial"/>
          <w:sz w:val="20"/>
        </w:rPr>
      </w:pPr>
    </w:p>
    <w:p w14:paraId="5A4B574A" w14:textId="4A0F8C0F" w:rsidR="61192E5F" w:rsidRPr="004A5F62" w:rsidRDefault="3F55E5CC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CONSIDÉRANT que le passage </w:t>
      </w:r>
      <w:r w:rsidR="004A1970">
        <w:rPr>
          <w:rFonts w:ascii="Arial" w:hAnsi="Arial"/>
          <w:sz w:val="20"/>
        </w:rPr>
        <w:t>aux</w:t>
      </w:r>
      <w:r>
        <w:rPr>
          <w:rFonts w:ascii="Arial" w:hAnsi="Arial"/>
          <w:sz w:val="20"/>
        </w:rPr>
        <w:t xml:space="preserve"> énergies renouvelables et </w:t>
      </w:r>
      <w:r w:rsidR="004A1970">
        <w:rPr>
          <w:rFonts w:ascii="Arial" w:hAnsi="Arial"/>
          <w:sz w:val="20"/>
        </w:rPr>
        <w:t xml:space="preserve">à </w:t>
      </w:r>
      <w:r>
        <w:rPr>
          <w:rFonts w:ascii="Arial" w:hAnsi="Arial"/>
          <w:sz w:val="20"/>
        </w:rPr>
        <w:t xml:space="preserve">la décarbonation </w:t>
      </w:r>
      <w:r w:rsidR="004A1970">
        <w:rPr>
          <w:rFonts w:ascii="Arial" w:hAnsi="Arial"/>
          <w:sz w:val="20"/>
        </w:rPr>
        <w:t xml:space="preserve">dans </w:t>
      </w:r>
      <w:r>
        <w:rPr>
          <w:rFonts w:ascii="Arial" w:hAnsi="Arial"/>
          <w:sz w:val="20"/>
        </w:rPr>
        <w:t>le monde a considérablement augmenté la demande en minéraux essentiels à la transition énergétique comme le lithium, le nickel, le cuivre et la bauxite ;</w:t>
      </w:r>
    </w:p>
    <w:p w14:paraId="6A017916" w14:textId="77777777" w:rsidR="009639DB" w:rsidRDefault="009639DB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203A068" w14:textId="38FA6C3F" w:rsidR="61192E5F" w:rsidRPr="004A5F62" w:rsidRDefault="3F55E5CC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INQUIET du fait que l</w:t>
      </w:r>
      <w:r w:rsidR="005B4415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extraction mal réglementée de ces minerais entraîne une perte de biodiversité, la destruction d</w:t>
      </w:r>
      <w:r w:rsidR="005B4415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habitats, dont ceux d</w:t>
      </w:r>
      <w:r w:rsidR="005B4415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espèces inscrites sur la Liste rouge de l</w:t>
      </w:r>
      <w:r w:rsidR="005B4415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UICN, </w:t>
      </w:r>
      <w:r w:rsidR="00DC6837">
        <w:rPr>
          <w:rFonts w:ascii="Arial" w:hAnsi="Arial"/>
          <w:sz w:val="20"/>
        </w:rPr>
        <w:t>l</w:t>
      </w:r>
      <w:r w:rsidR="005B4415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insécurité </w:t>
      </w:r>
      <w:r w:rsidR="00326FE4">
        <w:rPr>
          <w:rFonts w:ascii="Arial" w:hAnsi="Arial"/>
          <w:sz w:val="20"/>
        </w:rPr>
        <w:t>de</w:t>
      </w:r>
      <w:r>
        <w:rPr>
          <w:rFonts w:ascii="Arial" w:hAnsi="Arial"/>
          <w:sz w:val="20"/>
        </w:rPr>
        <w:t xml:space="preserve"> l</w:t>
      </w:r>
      <w:r w:rsidR="005B4415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eau</w:t>
      </w:r>
      <w:r w:rsidR="00642AC6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de la pollution, </w:t>
      </w:r>
      <w:r w:rsidR="00642AC6">
        <w:rPr>
          <w:rFonts w:ascii="Arial" w:hAnsi="Arial"/>
          <w:sz w:val="20"/>
        </w:rPr>
        <w:t xml:space="preserve">et </w:t>
      </w:r>
      <w:r w:rsidR="007270AE">
        <w:rPr>
          <w:rFonts w:ascii="Arial" w:hAnsi="Arial"/>
          <w:sz w:val="20"/>
        </w:rPr>
        <w:t>qu</w:t>
      </w:r>
      <w:r w:rsidR="005B4415">
        <w:rPr>
          <w:rFonts w:ascii="Arial" w:hAnsi="Arial"/>
          <w:sz w:val="20"/>
        </w:rPr>
        <w:t>’</w:t>
      </w:r>
      <w:r w:rsidR="007270AE">
        <w:rPr>
          <w:rFonts w:ascii="Arial" w:hAnsi="Arial"/>
          <w:sz w:val="20"/>
        </w:rPr>
        <w:t xml:space="preserve">elle </w:t>
      </w:r>
      <w:r w:rsidR="00DC6837">
        <w:rPr>
          <w:rFonts w:ascii="Arial" w:hAnsi="Arial"/>
          <w:sz w:val="20"/>
        </w:rPr>
        <w:t xml:space="preserve">a </w:t>
      </w:r>
      <w:r w:rsidR="00642AC6">
        <w:rPr>
          <w:rFonts w:ascii="Arial" w:hAnsi="Arial"/>
          <w:sz w:val="20"/>
        </w:rPr>
        <w:t>p</w:t>
      </w:r>
      <w:r w:rsidR="00DC6837">
        <w:rPr>
          <w:rFonts w:ascii="Arial" w:hAnsi="Arial"/>
          <w:sz w:val="20"/>
        </w:rPr>
        <w:t>u</w:t>
      </w:r>
      <w:r w:rsidR="00642AC6">
        <w:rPr>
          <w:rFonts w:ascii="Arial" w:hAnsi="Arial"/>
          <w:sz w:val="20"/>
        </w:rPr>
        <w:t xml:space="preserve"> causer</w:t>
      </w:r>
      <w:r w:rsidR="00DC6837">
        <w:rPr>
          <w:rFonts w:ascii="Arial" w:hAnsi="Arial"/>
          <w:sz w:val="20"/>
        </w:rPr>
        <w:t xml:space="preserve"> dans certains cas</w:t>
      </w:r>
      <w:r w:rsidR="00642AC6">
        <w:rPr>
          <w:rFonts w:ascii="Arial" w:hAnsi="Arial"/>
          <w:sz w:val="20"/>
        </w:rPr>
        <w:t xml:space="preserve"> des violations des droits humains, y compris des droits des peuples </w:t>
      </w:r>
      <w:r w:rsidR="00642AC6" w:rsidRPr="000B1F7D">
        <w:rPr>
          <w:rFonts w:ascii="Arial" w:hAnsi="Arial"/>
          <w:sz w:val="20"/>
        </w:rPr>
        <w:t>autochtones tels qu</w:t>
      </w:r>
      <w:r w:rsidR="005B4415">
        <w:rPr>
          <w:rFonts w:ascii="Arial" w:hAnsi="Arial"/>
          <w:sz w:val="20"/>
        </w:rPr>
        <w:t>’</w:t>
      </w:r>
      <w:r w:rsidR="00642AC6" w:rsidRPr="000B1F7D">
        <w:rPr>
          <w:rFonts w:ascii="Arial" w:hAnsi="Arial"/>
          <w:sz w:val="20"/>
        </w:rPr>
        <w:t>énoncés dans la Déclaration des Nations Unies sur les droits des peuples autochtones</w:t>
      </w:r>
      <w:r w:rsidR="00DC6837">
        <w:rPr>
          <w:rFonts w:ascii="Arial" w:hAnsi="Arial"/>
          <w:sz w:val="20"/>
        </w:rPr>
        <w:t xml:space="preserve">, </w:t>
      </w:r>
      <w:r>
        <w:rPr>
          <w:rFonts w:ascii="Arial" w:hAnsi="Arial"/>
          <w:sz w:val="20"/>
        </w:rPr>
        <w:t xml:space="preserve">affectant de façon disproportionnée les forêts tropicales, </w:t>
      </w:r>
      <w:r w:rsidR="00306C1B">
        <w:rPr>
          <w:rFonts w:ascii="Arial" w:hAnsi="Arial"/>
          <w:sz w:val="20"/>
        </w:rPr>
        <w:t xml:space="preserve">les </w:t>
      </w:r>
      <w:r>
        <w:rPr>
          <w:rFonts w:ascii="Arial" w:hAnsi="Arial"/>
          <w:sz w:val="20"/>
        </w:rPr>
        <w:t xml:space="preserve">zones humides et </w:t>
      </w:r>
      <w:r w:rsidR="00306C1B">
        <w:rPr>
          <w:rFonts w:ascii="Arial" w:hAnsi="Arial"/>
          <w:sz w:val="20"/>
        </w:rPr>
        <w:t xml:space="preserve">les </w:t>
      </w:r>
      <w:r>
        <w:rPr>
          <w:rFonts w:ascii="Arial" w:hAnsi="Arial"/>
          <w:sz w:val="20"/>
        </w:rPr>
        <w:t>aires protégées vitales ;</w:t>
      </w:r>
    </w:p>
    <w:p w14:paraId="714109CD" w14:textId="77777777" w:rsidR="009639DB" w:rsidRDefault="009639DB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AD59947" w14:textId="162833A1" w:rsidR="004933DF" w:rsidRDefault="3F55E5CC" w:rsidP="004A5F62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ÉGALEMENT PRÉOCCUPÉ du fait </w:t>
      </w:r>
      <w:r w:rsidR="006A77ED">
        <w:rPr>
          <w:rFonts w:ascii="Arial" w:hAnsi="Arial"/>
          <w:sz w:val="20"/>
        </w:rPr>
        <w:t>que ce type d</w:t>
      </w:r>
      <w:r w:rsidR="005B4415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extraction p</w:t>
      </w:r>
      <w:r w:rsidR="008C0684">
        <w:rPr>
          <w:rFonts w:ascii="Arial" w:hAnsi="Arial"/>
          <w:sz w:val="20"/>
        </w:rPr>
        <w:t>eut</w:t>
      </w:r>
      <w:r>
        <w:rPr>
          <w:rFonts w:ascii="Arial" w:hAnsi="Arial"/>
          <w:sz w:val="20"/>
        </w:rPr>
        <w:t xml:space="preserve"> </w:t>
      </w:r>
      <w:r w:rsidR="00DC6837">
        <w:rPr>
          <w:rFonts w:ascii="Arial" w:hAnsi="Arial"/>
          <w:sz w:val="20"/>
        </w:rPr>
        <w:t xml:space="preserve">causer de </w:t>
      </w:r>
      <w:r>
        <w:rPr>
          <w:rFonts w:ascii="Arial" w:hAnsi="Arial"/>
          <w:sz w:val="20"/>
        </w:rPr>
        <w:t>grave</w:t>
      </w:r>
      <w:r w:rsidR="00DC6837">
        <w:rPr>
          <w:rFonts w:ascii="Arial" w:hAnsi="Arial"/>
          <w:sz w:val="20"/>
        </w:rPr>
        <w:t>s dommages à</w:t>
      </w:r>
      <w:r>
        <w:rPr>
          <w:rFonts w:ascii="Arial" w:hAnsi="Arial"/>
          <w:sz w:val="20"/>
        </w:rPr>
        <w:t xml:space="preserve"> l</w:t>
      </w:r>
      <w:r w:rsidR="005B4415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environnement</w:t>
      </w:r>
      <w:r w:rsidR="00DC6837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à grande échelle </w:t>
      </w:r>
      <w:r w:rsidR="00DC6837">
        <w:rPr>
          <w:rFonts w:ascii="Arial" w:hAnsi="Arial"/>
          <w:sz w:val="20"/>
        </w:rPr>
        <w:t>et</w:t>
      </w:r>
      <w:r>
        <w:rPr>
          <w:rFonts w:ascii="Arial" w:hAnsi="Arial"/>
          <w:sz w:val="20"/>
        </w:rPr>
        <w:t xml:space="preserve"> à long terme, </w:t>
      </w:r>
      <w:r w:rsidR="006A77ED">
        <w:rPr>
          <w:rFonts w:ascii="Arial" w:hAnsi="Arial"/>
          <w:sz w:val="20"/>
        </w:rPr>
        <w:t>aggraver les conflits sociaux et</w:t>
      </w:r>
      <w:r>
        <w:rPr>
          <w:rFonts w:ascii="Arial" w:hAnsi="Arial"/>
          <w:sz w:val="20"/>
        </w:rPr>
        <w:t xml:space="preserve"> la vulnérabilité climatique</w:t>
      </w:r>
      <w:r w:rsidR="006A77ED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et affecter les femmes</w:t>
      </w:r>
      <w:r w:rsidR="006A77ED">
        <w:rPr>
          <w:rFonts w:ascii="Arial" w:hAnsi="Arial"/>
          <w:sz w:val="20"/>
        </w:rPr>
        <w:t>, les filles et les jeunes</w:t>
      </w:r>
      <w:r>
        <w:rPr>
          <w:rFonts w:ascii="Arial" w:hAnsi="Arial"/>
          <w:sz w:val="20"/>
        </w:rPr>
        <w:t xml:space="preserve"> </w:t>
      </w:r>
      <w:r w:rsidR="006A77ED">
        <w:rPr>
          <w:rFonts w:ascii="Arial" w:hAnsi="Arial"/>
          <w:sz w:val="20"/>
        </w:rPr>
        <w:t>ainsi que</w:t>
      </w:r>
      <w:r>
        <w:rPr>
          <w:rFonts w:ascii="Arial" w:hAnsi="Arial"/>
          <w:sz w:val="20"/>
        </w:rPr>
        <w:t xml:space="preserve"> </w:t>
      </w:r>
      <w:r w:rsidR="00642AC6">
        <w:rPr>
          <w:rFonts w:ascii="Arial" w:hAnsi="Arial"/>
          <w:sz w:val="20"/>
        </w:rPr>
        <w:t>d</w:t>
      </w:r>
      <w:r w:rsidR="005B4415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autres groupes </w:t>
      </w:r>
      <w:r w:rsidR="00642AC6">
        <w:rPr>
          <w:rFonts w:ascii="Arial" w:hAnsi="Arial"/>
          <w:sz w:val="20"/>
        </w:rPr>
        <w:t>p</w:t>
      </w:r>
      <w:r w:rsidR="005B4415">
        <w:rPr>
          <w:rFonts w:ascii="Arial" w:hAnsi="Arial"/>
          <w:sz w:val="20"/>
        </w:rPr>
        <w:t>o</w:t>
      </w:r>
      <w:r w:rsidR="00642AC6">
        <w:rPr>
          <w:rFonts w:ascii="Arial" w:hAnsi="Arial"/>
          <w:sz w:val="20"/>
        </w:rPr>
        <w:t>uv</w:t>
      </w:r>
      <w:r w:rsidR="005B4415">
        <w:rPr>
          <w:rFonts w:ascii="Arial" w:hAnsi="Arial"/>
          <w:sz w:val="20"/>
        </w:rPr>
        <w:t>a</w:t>
      </w:r>
      <w:r w:rsidR="00642AC6">
        <w:rPr>
          <w:rFonts w:ascii="Arial" w:hAnsi="Arial"/>
          <w:sz w:val="20"/>
        </w:rPr>
        <w:t xml:space="preserve">nt se trouver en situation de </w:t>
      </w:r>
      <w:r>
        <w:rPr>
          <w:rFonts w:ascii="Arial" w:hAnsi="Arial"/>
          <w:sz w:val="20"/>
        </w:rPr>
        <w:t>vulnérab</w:t>
      </w:r>
      <w:r w:rsidR="00642AC6">
        <w:rPr>
          <w:rFonts w:ascii="Arial" w:hAnsi="Arial"/>
          <w:sz w:val="20"/>
        </w:rPr>
        <w:t>ilité</w:t>
      </w:r>
      <w:r>
        <w:rPr>
          <w:rFonts w:ascii="Arial" w:hAnsi="Arial"/>
          <w:sz w:val="20"/>
        </w:rPr>
        <w:t xml:space="preserve"> en raison </w:t>
      </w:r>
      <w:r w:rsidR="006A77ED">
        <w:rPr>
          <w:rFonts w:ascii="Arial" w:hAnsi="Arial"/>
          <w:sz w:val="20"/>
        </w:rPr>
        <w:t>d</w:t>
      </w:r>
      <w:r w:rsidR="005B4415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inégalités sociales, économiques et environnementales ;</w:t>
      </w:r>
    </w:p>
    <w:p w14:paraId="2A849BC4" w14:textId="6AC7E916" w:rsidR="00D40E06" w:rsidRDefault="00D40E06" w:rsidP="004A5F62">
      <w:pPr>
        <w:spacing w:after="0" w:line="240" w:lineRule="auto"/>
        <w:rPr>
          <w:rFonts w:ascii="Arial" w:hAnsi="Arial"/>
          <w:sz w:val="20"/>
        </w:rPr>
      </w:pPr>
    </w:p>
    <w:p w14:paraId="6B5088C8" w14:textId="61F78AFD" w:rsidR="61192E5F" w:rsidRPr="006A77ED" w:rsidRDefault="003A2BBD" w:rsidP="004A5F62">
      <w:pPr>
        <w:spacing w:after="0" w:line="240" w:lineRule="auto"/>
        <w:rPr>
          <w:rFonts w:ascii="Arial" w:hAnsi="Arial"/>
          <w:sz w:val="20"/>
        </w:rPr>
      </w:pPr>
      <w:r w:rsidRPr="003A2BBD">
        <w:rPr>
          <w:rFonts w:ascii="Arial" w:hAnsi="Arial"/>
          <w:sz w:val="20"/>
        </w:rPr>
        <w:t>RÉAFFIRMANT l</w:t>
      </w:r>
      <w:r w:rsidR="005B4415">
        <w:rPr>
          <w:rFonts w:ascii="Arial" w:hAnsi="Arial"/>
          <w:sz w:val="20"/>
        </w:rPr>
        <w:t>’</w:t>
      </w:r>
      <w:r w:rsidRPr="003A2BBD">
        <w:rPr>
          <w:rFonts w:ascii="Arial" w:hAnsi="Arial"/>
          <w:sz w:val="20"/>
        </w:rPr>
        <w:t xml:space="preserve">importance de garantir la bonne santé des populations locales </w:t>
      </w:r>
      <w:r w:rsidR="006A77ED">
        <w:rPr>
          <w:rFonts w:ascii="Arial" w:hAnsi="Arial"/>
          <w:sz w:val="20"/>
        </w:rPr>
        <w:t>au moyen d</w:t>
      </w:r>
      <w:r w:rsidR="005B4415">
        <w:rPr>
          <w:rFonts w:ascii="Arial" w:hAnsi="Arial"/>
          <w:sz w:val="20"/>
        </w:rPr>
        <w:t>’</w:t>
      </w:r>
      <w:r w:rsidR="00E10C0C">
        <w:rPr>
          <w:rFonts w:ascii="Arial" w:hAnsi="Arial"/>
          <w:sz w:val="20"/>
        </w:rPr>
        <w:t xml:space="preserve">efforts visant à </w:t>
      </w:r>
      <w:r w:rsidRPr="003A2BBD">
        <w:rPr>
          <w:rFonts w:ascii="Arial" w:hAnsi="Arial"/>
          <w:sz w:val="20"/>
        </w:rPr>
        <w:t xml:space="preserve">réduire les </w:t>
      </w:r>
      <w:r>
        <w:rPr>
          <w:rFonts w:ascii="Arial" w:hAnsi="Arial"/>
          <w:sz w:val="20"/>
        </w:rPr>
        <w:t>impacts</w:t>
      </w:r>
      <w:r w:rsidRPr="003A2BBD">
        <w:rPr>
          <w:rFonts w:ascii="Arial" w:hAnsi="Arial"/>
          <w:sz w:val="20"/>
        </w:rPr>
        <w:t xml:space="preserve"> des activités minières sur la santé, en particulier dans le contexte de l</w:t>
      </w:r>
      <w:r w:rsidR="005B4415">
        <w:rPr>
          <w:rFonts w:ascii="Arial" w:hAnsi="Arial"/>
          <w:sz w:val="20"/>
        </w:rPr>
        <w:t>’</w:t>
      </w:r>
      <w:r w:rsidRPr="003A2BBD">
        <w:rPr>
          <w:rFonts w:ascii="Arial" w:hAnsi="Arial"/>
          <w:sz w:val="20"/>
        </w:rPr>
        <w:t>ex</w:t>
      </w:r>
      <w:r>
        <w:rPr>
          <w:rFonts w:ascii="Arial" w:hAnsi="Arial"/>
          <w:sz w:val="20"/>
        </w:rPr>
        <w:t>trac</w:t>
      </w:r>
      <w:r w:rsidRPr="003A2BBD">
        <w:rPr>
          <w:rFonts w:ascii="Arial" w:hAnsi="Arial"/>
          <w:sz w:val="20"/>
        </w:rPr>
        <w:t xml:space="preserve">tion minière illégale </w:t>
      </w:r>
      <w:r w:rsidR="006A77ED">
        <w:rPr>
          <w:rFonts w:ascii="Arial" w:hAnsi="Arial"/>
          <w:sz w:val="20"/>
        </w:rPr>
        <w:t xml:space="preserve">et </w:t>
      </w:r>
      <w:r w:rsidR="006A77ED" w:rsidRPr="006A77ED">
        <w:rPr>
          <w:rFonts w:ascii="Arial" w:hAnsi="Arial"/>
          <w:sz w:val="20"/>
        </w:rPr>
        <w:t>non réglementée</w:t>
      </w:r>
      <w:r w:rsidR="006A77ED">
        <w:rPr>
          <w:rFonts w:ascii="Arial" w:hAnsi="Arial"/>
          <w:sz w:val="20"/>
        </w:rPr>
        <w:t> ;</w:t>
      </w:r>
    </w:p>
    <w:p w14:paraId="1E58643C" w14:textId="77777777" w:rsidR="009639DB" w:rsidRDefault="009639DB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9B9747E" w14:textId="22A8D7B3" w:rsidR="61192E5F" w:rsidRPr="004A5F62" w:rsidRDefault="006A77ED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SALUANT</w:t>
      </w:r>
      <w:r w:rsidR="3F55E5CC">
        <w:rPr>
          <w:rFonts w:ascii="Arial" w:hAnsi="Arial"/>
          <w:sz w:val="20"/>
        </w:rPr>
        <w:t xml:space="preserve"> la Résolution</w:t>
      </w:r>
      <w:r w:rsidR="00885772">
        <w:rPr>
          <w:rFonts w:ascii="Arial" w:hAnsi="Arial"/>
          <w:sz w:val="20"/>
        </w:rPr>
        <w:t> </w:t>
      </w:r>
      <w:r w:rsidR="3F55E5CC">
        <w:rPr>
          <w:rFonts w:ascii="Arial" w:hAnsi="Arial"/>
          <w:sz w:val="20"/>
        </w:rPr>
        <w:t>6/5 (UNEP/EA.6/Res.5) de l</w:t>
      </w:r>
      <w:r w:rsidR="005B4415">
        <w:rPr>
          <w:rFonts w:ascii="Arial" w:hAnsi="Arial"/>
          <w:sz w:val="20"/>
        </w:rPr>
        <w:t>’</w:t>
      </w:r>
      <w:r w:rsidR="3F55E5CC">
        <w:rPr>
          <w:rFonts w:ascii="Arial" w:hAnsi="Arial"/>
          <w:sz w:val="20"/>
        </w:rPr>
        <w:t>Assemblée des Nations Unies pour l</w:t>
      </w:r>
      <w:r w:rsidR="005B4415">
        <w:rPr>
          <w:rFonts w:ascii="Arial" w:hAnsi="Arial"/>
          <w:sz w:val="20"/>
        </w:rPr>
        <w:t>’</w:t>
      </w:r>
      <w:r w:rsidR="3F55E5CC">
        <w:rPr>
          <w:rFonts w:ascii="Arial" w:hAnsi="Arial"/>
          <w:sz w:val="20"/>
        </w:rPr>
        <w:t xml:space="preserve">environnement </w:t>
      </w:r>
      <w:r w:rsidR="3F55E5CC">
        <w:rPr>
          <w:rFonts w:ascii="Arial" w:hAnsi="Arial"/>
          <w:i/>
          <w:sz w:val="20"/>
        </w:rPr>
        <w:t>Aspects environnementaux des minéraux et des métaux</w:t>
      </w:r>
      <w:r w:rsidR="005F18F9">
        <w:rPr>
          <w:rFonts w:ascii="Arial" w:hAnsi="Arial"/>
          <w:sz w:val="20"/>
        </w:rPr>
        <w:t xml:space="preserve"> </w:t>
      </w:r>
      <w:r w:rsidR="3F55E5CC">
        <w:rPr>
          <w:rFonts w:ascii="Arial" w:hAnsi="Arial"/>
          <w:sz w:val="20"/>
        </w:rPr>
        <w:t xml:space="preserve">et </w:t>
      </w:r>
      <w:bookmarkStart w:id="1" w:name="_Hlk195695744"/>
      <w:r w:rsidR="3F55E5CC">
        <w:rPr>
          <w:rFonts w:ascii="Arial" w:hAnsi="Arial"/>
          <w:sz w:val="20"/>
        </w:rPr>
        <w:t xml:space="preserve">les </w:t>
      </w:r>
      <w:r w:rsidR="3F55E5CC" w:rsidRPr="005F18F9">
        <w:rPr>
          <w:rFonts w:ascii="Arial" w:hAnsi="Arial"/>
          <w:i/>
          <w:iCs/>
          <w:sz w:val="20"/>
        </w:rPr>
        <w:t xml:space="preserve">2024 UN Principles to Guide Critical Energy Transition </w:t>
      </w:r>
      <w:proofErr w:type="spellStart"/>
      <w:r w:rsidR="3F55E5CC" w:rsidRPr="005F18F9">
        <w:rPr>
          <w:rFonts w:ascii="Arial" w:hAnsi="Arial"/>
          <w:i/>
          <w:iCs/>
          <w:sz w:val="20"/>
        </w:rPr>
        <w:t>Minerals</w:t>
      </w:r>
      <w:proofErr w:type="spellEnd"/>
      <w:r w:rsidR="3F55E5CC" w:rsidRPr="005F18F9">
        <w:rPr>
          <w:rFonts w:ascii="Arial" w:hAnsi="Arial"/>
          <w:i/>
          <w:iCs/>
          <w:sz w:val="20"/>
        </w:rPr>
        <w:t xml:space="preserve"> </w:t>
      </w:r>
      <w:proofErr w:type="spellStart"/>
      <w:r w:rsidR="3F55E5CC" w:rsidRPr="005F18F9">
        <w:rPr>
          <w:rFonts w:ascii="Arial" w:hAnsi="Arial"/>
          <w:i/>
          <w:iCs/>
          <w:sz w:val="20"/>
        </w:rPr>
        <w:t>Towards</w:t>
      </w:r>
      <w:proofErr w:type="spellEnd"/>
      <w:r w:rsidR="3F55E5CC" w:rsidRPr="005F18F9">
        <w:rPr>
          <w:rFonts w:ascii="Arial" w:hAnsi="Arial"/>
          <w:i/>
          <w:iCs/>
          <w:sz w:val="20"/>
        </w:rPr>
        <w:t xml:space="preserve"> </w:t>
      </w:r>
      <w:proofErr w:type="spellStart"/>
      <w:r w:rsidR="3F55E5CC" w:rsidRPr="005F18F9">
        <w:rPr>
          <w:rFonts w:ascii="Arial" w:hAnsi="Arial"/>
          <w:i/>
          <w:iCs/>
          <w:sz w:val="20"/>
        </w:rPr>
        <w:t>Equity</w:t>
      </w:r>
      <w:proofErr w:type="spellEnd"/>
      <w:r w:rsidR="3F55E5CC" w:rsidRPr="005F18F9">
        <w:rPr>
          <w:rFonts w:ascii="Arial" w:hAnsi="Arial"/>
          <w:i/>
          <w:iCs/>
          <w:sz w:val="20"/>
        </w:rPr>
        <w:t xml:space="preserve"> and Justice</w:t>
      </w:r>
      <w:bookmarkEnd w:id="1"/>
      <w:r w:rsidR="3F55E5CC">
        <w:rPr>
          <w:rFonts w:ascii="Arial" w:hAnsi="Arial"/>
          <w:sz w:val="20"/>
        </w:rPr>
        <w:t xml:space="preserve"> (Principes</w:t>
      </w:r>
      <w:r w:rsidR="00885772">
        <w:rPr>
          <w:rFonts w:ascii="Arial" w:hAnsi="Arial"/>
          <w:sz w:val="20"/>
        </w:rPr>
        <w:t> </w:t>
      </w:r>
      <w:r w:rsidR="3F55E5CC">
        <w:rPr>
          <w:rFonts w:ascii="Arial" w:hAnsi="Arial"/>
          <w:sz w:val="20"/>
        </w:rPr>
        <w:t>2024 de l</w:t>
      </w:r>
      <w:r w:rsidR="005B4415">
        <w:rPr>
          <w:rFonts w:ascii="Arial" w:hAnsi="Arial"/>
          <w:sz w:val="20"/>
        </w:rPr>
        <w:t>’</w:t>
      </w:r>
      <w:r w:rsidR="3F55E5CC">
        <w:rPr>
          <w:rFonts w:ascii="Arial" w:hAnsi="Arial"/>
          <w:sz w:val="20"/>
        </w:rPr>
        <w:t>ONU pour garantir que les minéraux essentiels à la transition énergétique favorisent la justice et l</w:t>
      </w:r>
      <w:r w:rsidR="005B4415">
        <w:rPr>
          <w:rFonts w:ascii="Arial" w:hAnsi="Arial"/>
          <w:sz w:val="20"/>
        </w:rPr>
        <w:t>’</w:t>
      </w:r>
      <w:r w:rsidR="3F55E5CC">
        <w:rPr>
          <w:rFonts w:ascii="Arial" w:hAnsi="Arial"/>
          <w:sz w:val="20"/>
        </w:rPr>
        <w:t>équité) qui donnent la priorité à la protection de l</w:t>
      </w:r>
      <w:r w:rsidR="005B4415">
        <w:rPr>
          <w:rFonts w:ascii="Arial" w:hAnsi="Arial"/>
          <w:sz w:val="20"/>
        </w:rPr>
        <w:t>’</w:t>
      </w:r>
      <w:r w:rsidR="3F55E5CC">
        <w:rPr>
          <w:rFonts w:ascii="Arial" w:hAnsi="Arial"/>
          <w:sz w:val="20"/>
        </w:rPr>
        <w:t>environnement, aux droits fondamentaux et à des bénéfices équitables pour toutes les parties prenantes ;</w:t>
      </w:r>
    </w:p>
    <w:p w14:paraId="5DA3E724" w14:textId="77777777" w:rsidR="009639DB" w:rsidRDefault="009639DB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903BE77" w14:textId="1D04BF87" w:rsidR="00BA15D0" w:rsidRDefault="3F55E5CC" w:rsidP="004A5F62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RÉAFFIRMANT que le Cadre mondial de la biodiversité de Kunming-Montréal et l</w:t>
      </w:r>
      <w:r w:rsidR="005B4415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Accord de Paris sur le climat soulignent la nécessité de mettre un terme à la perte de biodiversité</w:t>
      </w:r>
      <w:r w:rsidR="00BA15D0">
        <w:rPr>
          <w:rFonts w:ascii="Arial" w:hAnsi="Arial"/>
          <w:sz w:val="20"/>
        </w:rPr>
        <w:t> ;</w:t>
      </w:r>
    </w:p>
    <w:p w14:paraId="5EE088A1" w14:textId="77777777" w:rsidR="00BA15D0" w:rsidRDefault="00BA15D0" w:rsidP="004A5F62">
      <w:pPr>
        <w:spacing w:after="0" w:line="240" w:lineRule="auto"/>
        <w:rPr>
          <w:rFonts w:ascii="Arial" w:hAnsi="Arial"/>
          <w:sz w:val="20"/>
        </w:rPr>
      </w:pPr>
    </w:p>
    <w:p w14:paraId="301AC31D" w14:textId="01805158" w:rsidR="61192E5F" w:rsidRPr="004A5F62" w:rsidRDefault="00BA15D0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CONSCIENT du</w:t>
      </w:r>
      <w:r w:rsidR="3F55E5CC">
        <w:rPr>
          <w:rFonts w:ascii="Arial" w:hAnsi="Arial"/>
          <w:sz w:val="20"/>
        </w:rPr>
        <w:t xml:space="preserve"> rôle </w:t>
      </w:r>
      <w:r>
        <w:rPr>
          <w:rFonts w:ascii="Arial" w:hAnsi="Arial"/>
          <w:sz w:val="20"/>
        </w:rPr>
        <w:t>crucial</w:t>
      </w:r>
      <w:r w:rsidR="3F55E5CC">
        <w:rPr>
          <w:rFonts w:ascii="Arial" w:hAnsi="Arial"/>
          <w:sz w:val="20"/>
        </w:rPr>
        <w:t xml:space="preserve"> des forêts, des zones humides et de la biodiversité dans la lutte contre le changement climatique ;</w:t>
      </w:r>
    </w:p>
    <w:p w14:paraId="07B87D1B" w14:textId="77777777" w:rsidR="009639DB" w:rsidRDefault="009639DB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6805EEF" w14:textId="3CF74F88" w:rsidR="61192E5F" w:rsidRDefault="3F55E5CC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NOTANT que des écosystèmes en bonne santé, y compris les aires protégées et autres mesures de conservation efficaces par zone (AMCEZ), </w:t>
      </w:r>
      <w:r w:rsidR="003A2BBD">
        <w:rPr>
          <w:rFonts w:ascii="Arial" w:hAnsi="Arial"/>
          <w:sz w:val="20"/>
        </w:rPr>
        <w:t>et les territoires autochtones et traditionnels</w:t>
      </w:r>
      <w:r w:rsidR="00BA15D0">
        <w:rPr>
          <w:rFonts w:ascii="Arial" w:hAnsi="Arial"/>
          <w:sz w:val="20"/>
        </w:rPr>
        <w:t>, s</w:t>
      </w:r>
      <w:r w:rsidR="005B4415">
        <w:rPr>
          <w:rFonts w:ascii="Arial" w:hAnsi="Arial"/>
          <w:sz w:val="20"/>
        </w:rPr>
        <w:t>’</w:t>
      </w:r>
      <w:r w:rsidR="00BA15D0">
        <w:rPr>
          <w:rFonts w:ascii="Arial" w:hAnsi="Arial"/>
          <w:sz w:val="20"/>
        </w:rPr>
        <w:t>il y a lieu,</w:t>
      </w:r>
      <w:r w:rsidR="003A2BBD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sont indispensables à </w:t>
      </w:r>
      <w:r w:rsidR="003A2BBD">
        <w:rPr>
          <w:rFonts w:ascii="Arial" w:hAnsi="Arial"/>
          <w:sz w:val="20"/>
        </w:rPr>
        <w:t>l</w:t>
      </w:r>
      <w:r w:rsidR="005B4415">
        <w:rPr>
          <w:rFonts w:ascii="Arial" w:hAnsi="Arial"/>
          <w:sz w:val="20"/>
        </w:rPr>
        <w:t>’</w:t>
      </w:r>
      <w:r w:rsidR="003A2BBD">
        <w:rPr>
          <w:rFonts w:ascii="Arial" w:hAnsi="Arial"/>
          <w:sz w:val="20"/>
        </w:rPr>
        <w:t xml:space="preserve">équilibre écologique, </w:t>
      </w:r>
      <w:r>
        <w:rPr>
          <w:rFonts w:ascii="Arial" w:hAnsi="Arial"/>
          <w:sz w:val="20"/>
        </w:rPr>
        <w:t>la résilience climatique et la sécurité planétaire ;</w:t>
      </w:r>
    </w:p>
    <w:p w14:paraId="01347720" w14:textId="77777777" w:rsidR="006057F8" w:rsidRPr="004A5F62" w:rsidRDefault="006057F8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F6B54ED" w14:textId="47AD2C9B" w:rsidR="61192E5F" w:rsidRDefault="3F55E5CC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INSISTANT sur le fait que la participation </w:t>
      </w:r>
      <w:r w:rsidR="00BE58BD">
        <w:rPr>
          <w:rFonts w:ascii="Arial" w:hAnsi="Arial"/>
          <w:sz w:val="20"/>
        </w:rPr>
        <w:t xml:space="preserve">des peuples autochtones </w:t>
      </w:r>
      <w:r>
        <w:rPr>
          <w:rFonts w:ascii="Arial" w:hAnsi="Arial"/>
          <w:sz w:val="20"/>
        </w:rPr>
        <w:t xml:space="preserve">et </w:t>
      </w:r>
      <w:r w:rsidR="003A4D74">
        <w:rPr>
          <w:rFonts w:ascii="Arial" w:hAnsi="Arial"/>
          <w:sz w:val="20"/>
        </w:rPr>
        <w:t xml:space="preserve">le </w:t>
      </w:r>
      <w:r w:rsidR="00BA15D0">
        <w:rPr>
          <w:rFonts w:ascii="Arial" w:hAnsi="Arial"/>
          <w:sz w:val="20"/>
        </w:rPr>
        <w:t xml:space="preserve">respect du </w:t>
      </w:r>
      <w:r w:rsidR="00BE58BD">
        <w:rPr>
          <w:rFonts w:ascii="Arial" w:hAnsi="Arial"/>
          <w:sz w:val="20"/>
        </w:rPr>
        <w:t>principe d</w:t>
      </w:r>
      <w:r w:rsidR="00BA15D0">
        <w:rPr>
          <w:rFonts w:ascii="Arial" w:hAnsi="Arial"/>
          <w:sz w:val="20"/>
        </w:rPr>
        <w:t>u</w:t>
      </w:r>
      <w:r w:rsidR="00BE58BD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consentement préalable, </w:t>
      </w:r>
      <w:r w:rsidR="00BA15D0">
        <w:rPr>
          <w:rFonts w:ascii="Arial" w:hAnsi="Arial"/>
          <w:sz w:val="20"/>
        </w:rPr>
        <w:t xml:space="preserve">donné </w:t>
      </w:r>
      <w:r>
        <w:rPr>
          <w:rFonts w:ascii="Arial" w:hAnsi="Arial"/>
          <w:sz w:val="20"/>
        </w:rPr>
        <w:t>libre</w:t>
      </w:r>
      <w:r w:rsidR="00BA15D0">
        <w:rPr>
          <w:rFonts w:ascii="Arial" w:hAnsi="Arial"/>
          <w:sz w:val="20"/>
        </w:rPr>
        <w:t xml:space="preserve">ment et en connaissance de cause </w:t>
      </w:r>
      <w:r w:rsidR="00BE58BD" w:rsidRPr="000B1F7D">
        <w:rPr>
          <w:rFonts w:ascii="Arial" w:hAnsi="Arial"/>
          <w:sz w:val="20"/>
        </w:rPr>
        <w:t>tel</w:t>
      </w:r>
      <w:r w:rsidR="00BA15D0">
        <w:rPr>
          <w:rFonts w:ascii="Arial" w:hAnsi="Arial"/>
          <w:sz w:val="20"/>
        </w:rPr>
        <w:t xml:space="preserve"> </w:t>
      </w:r>
      <w:r w:rsidR="00BE58BD" w:rsidRPr="000B1F7D">
        <w:rPr>
          <w:rFonts w:ascii="Arial" w:hAnsi="Arial"/>
          <w:sz w:val="20"/>
        </w:rPr>
        <w:t>qu</w:t>
      </w:r>
      <w:r w:rsidR="005B4415">
        <w:rPr>
          <w:rFonts w:ascii="Arial" w:hAnsi="Arial"/>
          <w:sz w:val="20"/>
        </w:rPr>
        <w:t>’</w:t>
      </w:r>
      <w:r w:rsidR="00BE58BD" w:rsidRPr="000B1F7D">
        <w:rPr>
          <w:rFonts w:ascii="Arial" w:hAnsi="Arial"/>
          <w:sz w:val="20"/>
        </w:rPr>
        <w:t>énoncé dans la Déclaration des Nations Unies sur les droits des peuples autochtone</w:t>
      </w:r>
      <w:r w:rsidR="00BA15D0"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>, sont fondamentaux pour une gestion équitable et responsable des ressources ; et</w:t>
      </w:r>
    </w:p>
    <w:p w14:paraId="0428A200" w14:textId="77777777" w:rsidR="006057F8" w:rsidRPr="004A5F62" w:rsidRDefault="006057F8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267AF05" w14:textId="432C9709" w:rsidR="61192E5F" w:rsidRPr="004A5F62" w:rsidRDefault="3F55E5CC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RAPPELANT la Résolution</w:t>
      </w:r>
      <w:r w:rsidR="00885772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 xml:space="preserve">7.121 </w:t>
      </w:r>
      <w:r>
        <w:rPr>
          <w:rFonts w:ascii="Arial" w:hAnsi="Arial"/>
          <w:i/>
          <w:sz w:val="20"/>
        </w:rPr>
        <w:t>Réduire les impacts de l</w:t>
      </w:r>
      <w:r w:rsidR="005B4415">
        <w:rPr>
          <w:rFonts w:ascii="Arial" w:hAnsi="Arial"/>
          <w:i/>
          <w:sz w:val="20"/>
        </w:rPr>
        <w:t>’</w:t>
      </w:r>
      <w:r>
        <w:rPr>
          <w:rFonts w:ascii="Arial" w:hAnsi="Arial"/>
          <w:i/>
          <w:sz w:val="20"/>
        </w:rPr>
        <w:t>industrie minière sur la biodiversité</w:t>
      </w:r>
      <w:r>
        <w:rPr>
          <w:rFonts w:ascii="Arial" w:hAnsi="Arial"/>
          <w:sz w:val="20"/>
        </w:rPr>
        <w:t>, (Marseille, 2020) appelant à appliquer des approches de précaution pour réduire les impacts de l</w:t>
      </w:r>
      <w:r w:rsidR="005B4415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industrie minière sur les écosystèmes ;</w:t>
      </w:r>
    </w:p>
    <w:p w14:paraId="613F7D03" w14:textId="61198C82" w:rsidR="3F55E5CC" w:rsidRDefault="3F55E5CC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2951F7B" w14:textId="5A8BB966" w:rsidR="00326247" w:rsidRPr="00326247" w:rsidRDefault="00326247" w:rsidP="00326247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Le Congrès mondial de la nature</w:t>
      </w:r>
      <w:r w:rsidR="00885772">
        <w:rPr>
          <w:rFonts w:ascii="Arial" w:hAnsi="Arial"/>
          <w:b/>
          <w:sz w:val="20"/>
        </w:rPr>
        <w:t> </w:t>
      </w:r>
      <w:r>
        <w:rPr>
          <w:rFonts w:ascii="Arial" w:hAnsi="Arial"/>
          <w:b/>
          <w:sz w:val="20"/>
        </w:rPr>
        <w:t>2025 de l</w:t>
      </w:r>
      <w:r w:rsidR="005B4415">
        <w:rPr>
          <w:rFonts w:ascii="Arial" w:hAnsi="Arial"/>
          <w:b/>
          <w:sz w:val="20"/>
        </w:rPr>
        <w:t>’</w:t>
      </w:r>
      <w:r>
        <w:rPr>
          <w:rFonts w:ascii="Arial" w:hAnsi="Arial"/>
          <w:b/>
          <w:sz w:val="20"/>
        </w:rPr>
        <w:t>UICN, lors de sa session à Abou Dhabi, Émirats arabes unis</w:t>
      </w:r>
      <w:r w:rsidR="009E78EC">
        <w:rPr>
          <w:rFonts w:ascii="Arial" w:hAnsi="Arial"/>
          <w:b/>
          <w:sz w:val="20"/>
        </w:rPr>
        <w:t> </w:t>
      </w:r>
      <w:r>
        <w:rPr>
          <w:rFonts w:ascii="Arial" w:hAnsi="Arial"/>
          <w:b/>
          <w:sz w:val="20"/>
        </w:rPr>
        <w:t>:</w:t>
      </w:r>
    </w:p>
    <w:p w14:paraId="49D8269F" w14:textId="77777777" w:rsidR="007A4C70" w:rsidRDefault="007A4C70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71988CE" w14:textId="7FD9EFC8" w:rsidR="00785527" w:rsidRDefault="00785527" w:rsidP="00785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1. DEMANDE au Directeur général de :</w:t>
      </w:r>
    </w:p>
    <w:p w14:paraId="39A21E94" w14:textId="77777777" w:rsidR="00785527" w:rsidRPr="004A5F62" w:rsidRDefault="00785527" w:rsidP="00785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FEFF504" w14:textId="413E244C" w:rsidR="001E620A" w:rsidRDefault="00785527" w:rsidP="00745C69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>a.</w:t>
      </w:r>
      <w:r w:rsidR="00130235">
        <w:rPr>
          <w:rFonts w:ascii="Arial" w:hAnsi="Arial"/>
          <w:sz w:val="20"/>
        </w:rPr>
        <w:t xml:space="preserve"> </w:t>
      </w:r>
      <w:r w:rsidR="001E620A" w:rsidRPr="001E620A">
        <w:rPr>
          <w:rFonts w:ascii="Arial" w:hAnsi="Arial"/>
          <w:sz w:val="20"/>
        </w:rPr>
        <w:t>élaborer, avec l</w:t>
      </w:r>
      <w:r w:rsidR="005B4415">
        <w:rPr>
          <w:rFonts w:ascii="Arial" w:hAnsi="Arial"/>
          <w:sz w:val="20"/>
        </w:rPr>
        <w:t>’</w:t>
      </w:r>
      <w:r w:rsidR="001E620A" w:rsidRPr="001E620A">
        <w:rPr>
          <w:rFonts w:ascii="Arial" w:hAnsi="Arial"/>
          <w:sz w:val="20"/>
        </w:rPr>
        <w:t xml:space="preserve">expertise technique des Commissions et </w:t>
      </w:r>
      <w:r w:rsidR="001E620A">
        <w:rPr>
          <w:rFonts w:ascii="Arial" w:hAnsi="Arial"/>
          <w:sz w:val="20"/>
        </w:rPr>
        <w:t>M</w:t>
      </w:r>
      <w:r w:rsidR="001E620A" w:rsidRPr="001E620A">
        <w:rPr>
          <w:rFonts w:ascii="Arial" w:hAnsi="Arial"/>
          <w:sz w:val="20"/>
        </w:rPr>
        <w:t>embres de l</w:t>
      </w:r>
      <w:r w:rsidR="005B4415">
        <w:rPr>
          <w:rFonts w:ascii="Arial" w:hAnsi="Arial"/>
          <w:sz w:val="20"/>
        </w:rPr>
        <w:t>’</w:t>
      </w:r>
      <w:r w:rsidR="001E620A" w:rsidRPr="001E620A">
        <w:rPr>
          <w:rFonts w:ascii="Arial" w:hAnsi="Arial"/>
          <w:sz w:val="20"/>
        </w:rPr>
        <w:t xml:space="preserve">UICN </w:t>
      </w:r>
      <w:r w:rsidR="001E620A">
        <w:rPr>
          <w:rFonts w:ascii="Arial" w:hAnsi="Arial"/>
          <w:sz w:val="20"/>
        </w:rPr>
        <w:t>compétents</w:t>
      </w:r>
      <w:r w:rsidR="001E620A" w:rsidRPr="001E620A">
        <w:rPr>
          <w:rFonts w:ascii="Arial" w:hAnsi="Arial"/>
          <w:sz w:val="20"/>
        </w:rPr>
        <w:t xml:space="preserve">, y compris en travaillant efficacement et en </w:t>
      </w:r>
      <w:r w:rsidR="001E620A">
        <w:rPr>
          <w:rFonts w:ascii="Arial" w:hAnsi="Arial"/>
          <w:sz w:val="20"/>
        </w:rPr>
        <w:t xml:space="preserve">se </w:t>
      </w:r>
      <w:r w:rsidR="001E620A" w:rsidRPr="001E620A">
        <w:rPr>
          <w:rFonts w:ascii="Arial" w:hAnsi="Arial"/>
          <w:sz w:val="20"/>
        </w:rPr>
        <w:t>coordonnant avec des organismes tels que l</w:t>
      </w:r>
      <w:r w:rsidR="005B4415">
        <w:rPr>
          <w:rFonts w:ascii="Arial" w:hAnsi="Arial"/>
          <w:sz w:val="20"/>
        </w:rPr>
        <w:t>’</w:t>
      </w:r>
      <w:r w:rsidR="001E620A" w:rsidRPr="001E620A">
        <w:rPr>
          <w:rFonts w:ascii="Arial" w:hAnsi="Arial"/>
          <w:sz w:val="20"/>
        </w:rPr>
        <w:t>Organisation de coopération et de développement économiques, le Programme des Nations Unies pour l</w:t>
      </w:r>
      <w:r w:rsidR="005B4415">
        <w:rPr>
          <w:rFonts w:ascii="Arial" w:hAnsi="Arial"/>
          <w:sz w:val="20"/>
        </w:rPr>
        <w:t>’</w:t>
      </w:r>
      <w:r w:rsidR="001E620A" w:rsidRPr="001E620A">
        <w:rPr>
          <w:rFonts w:ascii="Arial" w:hAnsi="Arial"/>
          <w:sz w:val="20"/>
        </w:rPr>
        <w:t>environnement, le Forum des Nations Unies sur les entreprises et les droits de l</w:t>
      </w:r>
      <w:r w:rsidR="005B4415">
        <w:rPr>
          <w:rFonts w:ascii="Arial" w:hAnsi="Arial"/>
          <w:sz w:val="20"/>
        </w:rPr>
        <w:t>’</w:t>
      </w:r>
      <w:r w:rsidR="001E620A" w:rsidRPr="001E620A">
        <w:rPr>
          <w:rFonts w:ascii="Arial" w:hAnsi="Arial"/>
          <w:sz w:val="20"/>
        </w:rPr>
        <w:t>homme, le Haut-Commissariat des Nations Unies aux droits de l</w:t>
      </w:r>
      <w:r w:rsidR="005B4415">
        <w:rPr>
          <w:rFonts w:ascii="Arial" w:hAnsi="Arial"/>
          <w:sz w:val="20"/>
        </w:rPr>
        <w:t>’</w:t>
      </w:r>
      <w:r w:rsidR="001E620A" w:rsidRPr="001E620A">
        <w:rPr>
          <w:rFonts w:ascii="Arial" w:hAnsi="Arial"/>
          <w:sz w:val="20"/>
        </w:rPr>
        <w:t xml:space="preserve">homme et </w:t>
      </w:r>
      <w:r w:rsidR="001E620A">
        <w:rPr>
          <w:rFonts w:ascii="Arial" w:hAnsi="Arial"/>
          <w:sz w:val="20"/>
        </w:rPr>
        <w:t>d</w:t>
      </w:r>
      <w:r w:rsidR="001E620A" w:rsidRPr="001E620A">
        <w:rPr>
          <w:rFonts w:ascii="Arial" w:hAnsi="Arial"/>
          <w:sz w:val="20"/>
        </w:rPr>
        <w:t xml:space="preserve">es forums </w:t>
      </w:r>
      <w:r w:rsidR="001E620A">
        <w:rPr>
          <w:rFonts w:ascii="Arial" w:hAnsi="Arial"/>
          <w:sz w:val="20"/>
        </w:rPr>
        <w:t>de l</w:t>
      </w:r>
      <w:r w:rsidR="005B4415">
        <w:rPr>
          <w:rFonts w:ascii="Arial" w:hAnsi="Arial"/>
          <w:sz w:val="20"/>
        </w:rPr>
        <w:t>’</w:t>
      </w:r>
      <w:r w:rsidR="001E620A" w:rsidRPr="001E620A">
        <w:rPr>
          <w:rFonts w:ascii="Arial" w:hAnsi="Arial"/>
          <w:sz w:val="20"/>
        </w:rPr>
        <w:t xml:space="preserve">industrie, afin </w:t>
      </w:r>
      <w:r w:rsidR="001E620A">
        <w:rPr>
          <w:rFonts w:ascii="Arial" w:hAnsi="Arial"/>
          <w:sz w:val="20"/>
        </w:rPr>
        <w:t>de garantir</w:t>
      </w:r>
      <w:r w:rsidR="001E620A" w:rsidRPr="001E620A">
        <w:rPr>
          <w:rFonts w:ascii="Arial" w:hAnsi="Arial"/>
          <w:sz w:val="20"/>
        </w:rPr>
        <w:t xml:space="preserve"> une valeur ajoutée et une mise en œuvre concrète, et </w:t>
      </w:r>
      <w:r w:rsidR="00130235">
        <w:rPr>
          <w:rFonts w:ascii="Arial" w:hAnsi="Arial"/>
          <w:sz w:val="20"/>
        </w:rPr>
        <w:t xml:space="preserve">de </w:t>
      </w:r>
      <w:r w:rsidR="001E620A" w:rsidRPr="001E620A">
        <w:rPr>
          <w:rFonts w:ascii="Arial" w:hAnsi="Arial"/>
          <w:sz w:val="20"/>
        </w:rPr>
        <w:t>partager des orientations sur la gouvernance responsable des min</w:t>
      </w:r>
      <w:r w:rsidR="00130235">
        <w:rPr>
          <w:rFonts w:ascii="Arial" w:hAnsi="Arial"/>
          <w:sz w:val="20"/>
        </w:rPr>
        <w:t>e</w:t>
      </w:r>
      <w:r w:rsidR="001E620A" w:rsidRPr="001E620A">
        <w:rPr>
          <w:rFonts w:ascii="Arial" w:hAnsi="Arial"/>
          <w:sz w:val="20"/>
        </w:rPr>
        <w:t>ra</w:t>
      </w:r>
      <w:r w:rsidR="00130235">
        <w:rPr>
          <w:rFonts w:ascii="Arial" w:hAnsi="Arial"/>
          <w:sz w:val="20"/>
        </w:rPr>
        <w:t>is</w:t>
      </w:r>
      <w:r w:rsidR="001E620A" w:rsidRPr="001E620A">
        <w:rPr>
          <w:rFonts w:ascii="Arial" w:hAnsi="Arial"/>
          <w:sz w:val="20"/>
        </w:rPr>
        <w:t xml:space="preserve"> dans le cadre de la transition énergétique, </w:t>
      </w:r>
      <w:r w:rsidR="005B4415">
        <w:rPr>
          <w:rFonts w:ascii="Arial" w:hAnsi="Arial"/>
          <w:sz w:val="20"/>
        </w:rPr>
        <w:t>dont des</w:t>
      </w:r>
      <w:r w:rsidR="001E620A" w:rsidRPr="001E620A">
        <w:rPr>
          <w:rFonts w:ascii="Arial" w:hAnsi="Arial"/>
          <w:sz w:val="20"/>
        </w:rPr>
        <w:t xml:space="preserve"> pratiques </w:t>
      </w:r>
      <w:r w:rsidR="005B4415">
        <w:rPr>
          <w:rFonts w:ascii="Arial" w:hAnsi="Arial"/>
          <w:sz w:val="20"/>
        </w:rPr>
        <w:t>optimales eu égard aux</w:t>
      </w:r>
      <w:r w:rsidR="001E620A" w:rsidRPr="001E620A">
        <w:rPr>
          <w:rFonts w:ascii="Arial" w:hAnsi="Arial"/>
          <w:sz w:val="20"/>
        </w:rPr>
        <w:t xml:space="preserve"> </w:t>
      </w:r>
      <w:r w:rsidR="005B4415">
        <w:rPr>
          <w:rFonts w:ascii="Arial" w:hAnsi="Arial"/>
          <w:sz w:val="20"/>
        </w:rPr>
        <w:t>garanties</w:t>
      </w:r>
      <w:r w:rsidR="001E620A" w:rsidRPr="001E620A">
        <w:rPr>
          <w:rFonts w:ascii="Arial" w:hAnsi="Arial"/>
          <w:sz w:val="20"/>
        </w:rPr>
        <w:t xml:space="preserve">, </w:t>
      </w:r>
      <w:r w:rsidR="005B4415">
        <w:rPr>
          <w:rFonts w:ascii="Arial" w:hAnsi="Arial"/>
          <w:sz w:val="20"/>
        </w:rPr>
        <w:t>aux</w:t>
      </w:r>
      <w:r w:rsidR="001E620A" w:rsidRPr="001E620A">
        <w:rPr>
          <w:rFonts w:ascii="Arial" w:hAnsi="Arial"/>
          <w:sz w:val="20"/>
        </w:rPr>
        <w:t xml:space="preserve"> zones interdites et </w:t>
      </w:r>
      <w:r w:rsidR="005B4415">
        <w:rPr>
          <w:rFonts w:ascii="Arial" w:hAnsi="Arial"/>
          <w:sz w:val="20"/>
        </w:rPr>
        <w:t>à la</w:t>
      </w:r>
      <w:r w:rsidR="00130235">
        <w:rPr>
          <w:rFonts w:ascii="Arial" w:hAnsi="Arial"/>
          <w:sz w:val="20"/>
        </w:rPr>
        <w:t xml:space="preserve"> participation des peuples autochtones et des communautés locales, </w:t>
      </w:r>
      <w:r w:rsidR="001E620A" w:rsidRPr="001E620A">
        <w:rPr>
          <w:rFonts w:ascii="Arial" w:hAnsi="Arial"/>
          <w:sz w:val="20"/>
        </w:rPr>
        <w:t>conformément à la législation nationale pertinente, au principe</w:t>
      </w:r>
      <w:r w:rsidR="00745C69">
        <w:rPr>
          <w:rFonts w:ascii="Arial" w:hAnsi="Arial"/>
          <w:sz w:val="20"/>
        </w:rPr>
        <w:t xml:space="preserve"> du consentement préalable, donné librement et en connaissance de cause, </w:t>
      </w:r>
      <w:r w:rsidR="001E620A" w:rsidRPr="001E620A">
        <w:rPr>
          <w:rFonts w:ascii="Arial" w:hAnsi="Arial"/>
          <w:sz w:val="20"/>
        </w:rPr>
        <w:t xml:space="preserve">le cas échéant, aux instruments internationaux, y compris la déclaration des Nations </w:t>
      </w:r>
      <w:r w:rsidR="00745C69">
        <w:rPr>
          <w:rFonts w:ascii="Arial" w:hAnsi="Arial"/>
          <w:sz w:val="20"/>
        </w:rPr>
        <w:t>U</w:t>
      </w:r>
      <w:r w:rsidR="001E620A" w:rsidRPr="001E620A">
        <w:rPr>
          <w:rFonts w:ascii="Arial" w:hAnsi="Arial"/>
          <w:sz w:val="20"/>
        </w:rPr>
        <w:t>nies sur les droits des peuples autochtones</w:t>
      </w:r>
      <w:r w:rsidR="00745C69">
        <w:rPr>
          <w:rFonts w:ascii="Arial" w:hAnsi="Arial"/>
          <w:sz w:val="20"/>
        </w:rPr>
        <w:t>, s</w:t>
      </w:r>
      <w:r w:rsidR="005B4415">
        <w:rPr>
          <w:rFonts w:ascii="Arial" w:hAnsi="Arial"/>
          <w:sz w:val="20"/>
        </w:rPr>
        <w:t>’</w:t>
      </w:r>
      <w:r w:rsidR="00745C69">
        <w:rPr>
          <w:rFonts w:ascii="Arial" w:hAnsi="Arial"/>
          <w:sz w:val="20"/>
        </w:rPr>
        <w:t>il y a lieu</w:t>
      </w:r>
      <w:r w:rsidR="001E620A" w:rsidRPr="001E620A">
        <w:rPr>
          <w:rFonts w:ascii="Arial" w:hAnsi="Arial"/>
          <w:sz w:val="20"/>
        </w:rPr>
        <w:t xml:space="preserve">, et </w:t>
      </w:r>
      <w:r w:rsidR="00745C69">
        <w:rPr>
          <w:rFonts w:ascii="Arial" w:hAnsi="Arial"/>
          <w:sz w:val="20"/>
        </w:rPr>
        <w:t>au droit relatif aux</w:t>
      </w:r>
      <w:r w:rsidR="001E620A" w:rsidRPr="001E620A">
        <w:rPr>
          <w:rFonts w:ascii="Arial" w:hAnsi="Arial"/>
          <w:sz w:val="20"/>
        </w:rPr>
        <w:t xml:space="preserve"> droits de l</w:t>
      </w:r>
      <w:r w:rsidR="005B4415">
        <w:rPr>
          <w:rFonts w:ascii="Arial" w:hAnsi="Arial"/>
          <w:sz w:val="20"/>
        </w:rPr>
        <w:t>’</w:t>
      </w:r>
      <w:r w:rsidR="001E620A" w:rsidRPr="001E620A">
        <w:rPr>
          <w:rFonts w:ascii="Arial" w:hAnsi="Arial"/>
          <w:sz w:val="20"/>
        </w:rPr>
        <w:t>homme</w:t>
      </w:r>
      <w:r w:rsidR="00745C69">
        <w:rPr>
          <w:rFonts w:ascii="Arial" w:hAnsi="Arial"/>
          <w:sz w:val="20"/>
        </w:rPr>
        <w:t> ;</w:t>
      </w:r>
    </w:p>
    <w:p w14:paraId="7A9F58C4" w14:textId="77777777" w:rsidR="00785527" w:rsidRDefault="00785527" w:rsidP="00785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E1D414D" w14:textId="0F951688" w:rsidR="00785527" w:rsidRPr="004A5F62" w:rsidRDefault="00785527" w:rsidP="00785527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b. faciliter la collaboration entre les gouvernements, les entreprises, les </w:t>
      </w:r>
      <w:r w:rsidR="00FE210B">
        <w:rPr>
          <w:rFonts w:ascii="Arial" w:hAnsi="Arial"/>
          <w:sz w:val="20"/>
        </w:rPr>
        <w:t xml:space="preserve">peuples autochtones et </w:t>
      </w:r>
      <w:r w:rsidR="00CC7D49">
        <w:rPr>
          <w:rFonts w:ascii="Arial" w:hAnsi="Arial"/>
          <w:sz w:val="20"/>
        </w:rPr>
        <w:t xml:space="preserve">les </w:t>
      </w:r>
      <w:r w:rsidR="00FE210B">
        <w:rPr>
          <w:rFonts w:ascii="Arial" w:hAnsi="Arial"/>
          <w:sz w:val="20"/>
        </w:rPr>
        <w:t xml:space="preserve">communautés locales </w:t>
      </w:r>
      <w:r>
        <w:rPr>
          <w:rFonts w:ascii="Arial" w:hAnsi="Arial"/>
          <w:sz w:val="20"/>
        </w:rPr>
        <w:t>et les organisations de la société civile pour progresser vers la réalisation de ces objectifs</w:t>
      </w:r>
      <w:r w:rsidR="00D40E06">
        <w:rPr>
          <w:rFonts w:ascii="Arial" w:hAnsi="Arial"/>
          <w:sz w:val="20"/>
        </w:rPr>
        <w:t>.</w:t>
      </w:r>
    </w:p>
    <w:p w14:paraId="178AE901" w14:textId="77777777" w:rsidR="00785527" w:rsidRDefault="00785527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43FDD8A" w14:textId="28C1FCC1" w:rsidR="3F55E5CC" w:rsidRDefault="00785527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2. </w:t>
      </w:r>
      <w:r w:rsidR="00F95080">
        <w:rPr>
          <w:rFonts w:ascii="Arial" w:hAnsi="Arial"/>
          <w:sz w:val="20"/>
        </w:rPr>
        <w:t>ENCOURAGE</w:t>
      </w:r>
      <w:r>
        <w:rPr>
          <w:rFonts w:ascii="Arial" w:hAnsi="Arial"/>
          <w:sz w:val="20"/>
        </w:rPr>
        <w:t xml:space="preserve"> les gouvernements à :</w:t>
      </w:r>
    </w:p>
    <w:p w14:paraId="230781D6" w14:textId="77777777" w:rsidR="00805CCD" w:rsidRPr="004A5F62" w:rsidRDefault="00805CCD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8486C94" w14:textId="3707A63A" w:rsidR="0073755B" w:rsidRDefault="3F55E5CC" w:rsidP="004A5F62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a. </w:t>
      </w:r>
      <w:r w:rsidR="0073755B">
        <w:rPr>
          <w:rFonts w:ascii="Arial" w:hAnsi="Arial"/>
          <w:sz w:val="20"/>
        </w:rPr>
        <w:t xml:space="preserve">promouvoir </w:t>
      </w:r>
      <w:r w:rsidR="007C10C3">
        <w:rPr>
          <w:rFonts w:ascii="Arial" w:hAnsi="Arial"/>
          <w:sz w:val="20"/>
        </w:rPr>
        <w:t>une</w:t>
      </w:r>
      <w:r>
        <w:rPr>
          <w:rFonts w:ascii="Arial" w:hAnsi="Arial"/>
          <w:sz w:val="20"/>
        </w:rPr>
        <w:t xml:space="preserve"> consommation d</w:t>
      </w:r>
      <w:r w:rsidR="005B4415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énergie et de ressources minérales </w:t>
      </w:r>
      <w:r w:rsidR="007C10C3">
        <w:rPr>
          <w:rFonts w:ascii="Arial" w:hAnsi="Arial"/>
          <w:sz w:val="20"/>
        </w:rPr>
        <w:t>durable</w:t>
      </w:r>
      <w:r w:rsidR="0073755B">
        <w:rPr>
          <w:rFonts w:ascii="Arial" w:hAnsi="Arial"/>
          <w:sz w:val="20"/>
        </w:rPr>
        <w:t xml:space="preserve"> et équitable ;</w:t>
      </w:r>
    </w:p>
    <w:p w14:paraId="28DC07E6" w14:textId="77777777" w:rsidR="0073755B" w:rsidRDefault="0073755B" w:rsidP="004A5F62">
      <w:pPr>
        <w:spacing w:after="0" w:line="240" w:lineRule="auto"/>
        <w:rPr>
          <w:rFonts w:ascii="Arial" w:hAnsi="Arial"/>
          <w:sz w:val="20"/>
        </w:rPr>
      </w:pPr>
    </w:p>
    <w:p w14:paraId="770A0C28" w14:textId="028D3AD7" w:rsidR="3F55E5CC" w:rsidRDefault="0073755B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b. promouvoir</w:t>
      </w:r>
      <w:r w:rsidR="3F55E5CC">
        <w:rPr>
          <w:rFonts w:ascii="Arial" w:hAnsi="Arial"/>
          <w:sz w:val="20"/>
        </w:rPr>
        <w:t xml:space="preserve"> </w:t>
      </w:r>
      <w:r w:rsidR="007C10C3">
        <w:rPr>
          <w:rFonts w:ascii="Arial" w:hAnsi="Arial"/>
          <w:sz w:val="20"/>
        </w:rPr>
        <w:t>d</w:t>
      </w:r>
      <w:r w:rsidR="3F55E5CC">
        <w:rPr>
          <w:rFonts w:ascii="Arial" w:hAnsi="Arial"/>
          <w:sz w:val="20"/>
        </w:rPr>
        <w:t xml:space="preserve">es </w:t>
      </w:r>
      <w:r w:rsidR="00F61FE5">
        <w:rPr>
          <w:rFonts w:ascii="Arial" w:hAnsi="Arial"/>
          <w:sz w:val="20"/>
        </w:rPr>
        <w:t>méthodes</w:t>
      </w:r>
      <w:r w:rsidR="007C10C3">
        <w:rPr>
          <w:rFonts w:ascii="Arial" w:hAnsi="Arial"/>
          <w:sz w:val="20"/>
        </w:rPr>
        <w:t xml:space="preserve"> d</w:t>
      </w:r>
      <w:r w:rsidR="005B4415">
        <w:rPr>
          <w:rFonts w:ascii="Arial" w:hAnsi="Arial"/>
          <w:sz w:val="20"/>
        </w:rPr>
        <w:t>’</w:t>
      </w:r>
      <w:r w:rsidR="3F55E5CC">
        <w:rPr>
          <w:rFonts w:ascii="Arial" w:hAnsi="Arial"/>
          <w:sz w:val="20"/>
        </w:rPr>
        <w:t xml:space="preserve">économie circulaire </w:t>
      </w:r>
      <w:r w:rsidR="007C10C3">
        <w:rPr>
          <w:rFonts w:ascii="Arial" w:hAnsi="Arial"/>
          <w:sz w:val="20"/>
        </w:rPr>
        <w:t>pour</w:t>
      </w:r>
      <w:r w:rsidR="007C10C3" w:rsidRPr="007C10C3">
        <w:rPr>
          <w:rFonts w:ascii="Arial" w:hAnsi="Arial"/>
          <w:sz w:val="20"/>
        </w:rPr>
        <w:t xml:space="preserve"> améliorer l</w:t>
      </w:r>
      <w:r w:rsidR="005B4415">
        <w:rPr>
          <w:rFonts w:ascii="Arial" w:hAnsi="Arial"/>
          <w:sz w:val="20"/>
        </w:rPr>
        <w:t>’</w:t>
      </w:r>
      <w:r w:rsidR="007C10C3" w:rsidRPr="007C10C3">
        <w:rPr>
          <w:rFonts w:ascii="Arial" w:hAnsi="Arial"/>
          <w:sz w:val="20"/>
        </w:rPr>
        <w:t xml:space="preserve">efficacité de la </w:t>
      </w:r>
      <w:r>
        <w:rPr>
          <w:rFonts w:ascii="Arial" w:hAnsi="Arial"/>
          <w:sz w:val="20"/>
        </w:rPr>
        <w:t>production</w:t>
      </w:r>
      <w:r w:rsidR="007C10C3" w:rsidRPr="007C10C3">
        <w:rPr>
          <w:rFonts w:ascii="Arial" w:hAnsi="Arial"/>
          <w:sz w:val="20"/>
        </w:rPr>
        <w:t xml:space="preserve"> d</w:t>
      </w:r>
      <w:r w:rsidR="005B4415">
        <w:rPr>
          <w:rFonts w:ascii="Arial" w:hAnsi="Arial"/>
          <w:sz w:val="20"/>
        </w:rPr>
        <w:t>’</w:t>
      </w:r>
      <w:r w:rsidR="007C10C3" w:rsidRPr="007C10C3">
        <w:rPr>
          <w:rFonts w:ascii="Arial" w:hAnsi="Arial"/>
          <w:sz w:val="20"/>
        </w:rPr>
        <w:t xml:space="preserve">énergie et de </w:t>
      </w:r>
      <w:r>
        <w:rPr>
          <w:rFonts w:ascii="Arial" w:hAnsi="Arial"/>
          <w:sz w:val="20"/>
        </w:rPr>
        <w:t xml:space="preserve">la consommation des </w:t>
      </w:r>
      <w:r w:rsidR="007C10C3" w:rsidRPr="007C10C3">
        <w:rPr>
          <w:rFonts w:ascii="Arial" w:hAnsi="Arial"/>
          <w:sz w:val="20"/>
        </w:rPr>
        <w:t xml:space="preserve">ressources </w:t>
      </w:r>
      <w:r w:rsidR="007C10C3">
        <w:rPr>
          <w:rFonts w:ascii="Arial" w:hAnsi="Arial"/>
          <w:sz w:val="20"/>
        </w:rPr>
        <w:t xml:space="preserve">et </w:t>
      </w:r>
      <w:r w:rsidR="3F55E5CC">
        <w:rPr>
          <w:rFonts w:ascii="Arial" w:hAnsi="Arial"/>
          <w:sz w:val="20"/>
        </w:rPr>
        <w:t xml:space="preserve">réduire </w:t>
      </w:r>
      <w:r w:rsidR="007C10C3">
        <w:rPr>
          <w:rFonts w:ascii="Arial" w:hAnsi="Arial"/>
          <w:sz w:val="20"/>
        </w:rPr>
        <w:t>le gaspillage</w:t>
      </w:r>
      <w:r>
        <w:rPr>
          <w:rFonts w:ascii="Arial" w:hAnsi="Arial"/>
          <w:sz w:val="20"/>
        </w:rPr>
        <w:t> </w:t>
      </w:r>
      <w:r w:rsidR="3F55E5CC">
        <w:rPr>
          <w:rFonts w:ascii="Arial" w:hAnsi="Arial"/>
          <w:sz w:val="20"/>
        </w:rPr>
        <w:t>;</w:t>
      </w:r>
    </w:p>
    <w:p w14:paraId="32A5476D" w14:textId="77777777" w:rsidR="00805CCD" w:rsidRPr="004A5F62" w:rsidRDefault="00805CCD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212C855" w14:textId="7F16FE07" w:rsidR="3F55E5CC" w:rsidRPr="004A5F62" w:rsidRDefault="0073755B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c</w:t>
      </w:r>
      <w:r w:rsidR="3F55E5CC">
        <w:rPr>
          <w:rFonts w:ascii="Arial" w:hAnsi="Arial"/>
          <w:sz w:val="20"/>
        </w:rPr>
        <w:t>. garantir une gouvernance socialement et écologiquement viable des minerais, en renforçant les politiques nationales pour protéger les écosystèmes, les ressources en eau</w:t>
      </w:r>
      <w:r>
        <w:rPr>
          <w:rFonts w:ascii="Arial" w:hAnsi="Arial"/>
          <w:sz w:val="20"/>
        </w:rPr>
        <w:t xml:space="preserve"> et </w:t>
      </w:r>
      <w:r w:rsidR="3F55E5CC">
        <w:rPr>
          <w:rFonts w:ascii="Arial" w:hAnsi="Arial"/>
          <w:sz w:val="20"/>
        </w:rPr>
        <w:t xml:space="preserve">la biodiversité et </w:t>
      </w:r>
      <w:r>
        <w:rPr>
          <w:rFonts w:ascii="Arial" w:hAnsi="Arial"/>
          <w:sz w:val="20"/>
        </w:rPr>
        <w:t xml:space="preserve">en respectant </w:t>
      </w:r>
      <w:r w:rsidR="3F55E5CC">
        <w:rPr>
          <w:rFonts w:ascii="Arial" w:hAnsi="Arial"/>
          <w:sz w:val="20"/>
        </w:rPr>
        <w:t xml:space="preserve">les </w:t>
      </w:r>
      <w:r w:rsidR="008C5C40">
        <w:rPr>
          <w:rFonts w:ascii="Arial" w:hAnsi="Arial"/>
          <w:sz w:val="20"/>
        </w:rPr>
        <w:t xml:space="preserve">droits humains, y compris les droits des </w:t>
      </w:r>
      <w:r w:rsidR="00FE210B">
        <w:rPr>
          <w:rFonts w:ascii="Arial" w:hAnsi="Arial"/>
          <w:sz w:val="20"/>
        </w:rPr>
        <w:t xml:space="preserve">peuples autochtones </w:t>
      </w:r>
      <w:r w:rsidR="008C5C40">
        <w:rPr>
          <w:rFonts w:ascii="Arial" w:hAnsi="Arial"/>
          <w:sz w:val="20"/>
        </w:rPr>
        <w:t xml:space="preserve">tels </w:t>
      </w:r>
      <w:r w:rsidR="008C5C40" w:rsidRPr="000B1F7D">
        <w:rPr>
          <w:rFonts w:ascii="Arial" w:hAnsi="Arial"/>
          <w:sz w:val="20"/>
        </w:rPr>
        <w:t>qu</w:t>
      </w:r>
      <w:r w:rsidR="005B4415">
        <w:rPr>
          <w:rFonts w:ascii="Arial" w:hAnsi="Arial"/>
          <w:sz w:val="20"/>
        </w:rPr>
        <w:t>’</w:t>
      </w:r>
      <w:r w:rsidR="008C5C40" w:rsidRPr="000B1F7D">
        <w:rPr>
          <w:rFonts w:ascii="Arial" w:hAnsi="Arial"/>
          <w:sz w:val="20"/>
        </w:rPr>
        <w:t>énoncés dans la Déclaration des Nations Unies sur les droits des peuples autochtones</w:t>
      </w:r>
      <w:r w:rsidR="00D77755">
        <w:rPr>
          <w:rFonts w:ascii="Arial" w:hAnsi="Arial"/>
          <w:sz w:val="20"/>
        </w:rPr>
        <w:t xml:space="preserve"> ainsi que ceux des communautés locales, </w:t>
      </w:r>
      <w:r w:rsidR="00CC7D49">
        <w:rPr>
          <w:rFonts w:ascii="Arial" w:hAnsi="Arial"/>
          <w:sz w:val="20"/>
        </w:rPr>
        <w:t>le cas échéant</w:t>
      </w:r>
      <w:r w:rsidR="00885772">
        <w:rPr>
          <w:rFonts w:ascii="Arial" w:hAnsi="Arial"/>
          <w:sz w:val="20"/>
        </w:rPr>
        <w:t> </w:t>
      </w:r>
      <w:r w:rsidR="3F55E5CC">
        <w:rPr>
          <w:rFonts w:ascii="Arial" w:hAnsi="Arial"/>
          <w:sz w:val="20"/>
        </w:rPr>
        <w:t>;</w:t>
      </w:r>
      <w:r w:rsidR="3F55E5CC">
        <w:rPr>
          <w:rFonts w:ascii="Arial" w:hAnsi="Arial"/>
          <w:sz w:val="20"/>
        </w:rPr>
        <w:br/>
      </w:r>
    </w:p>
    <w:p w14:paraId="57BA9D8C" w14:textId="0F711A48" w:rsidR="3F55E5CC" w:rsidRDefault="00D77755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d</w:t>
      </w:r>
      <w:r w:rsidR="3F55E5CC">
        <w:rPr>
          <w:rFonts w:ascii="Arial" w:hAnsi="Arial"/>
          <w:sz w:val="20"/>
        </w:rPr>
        <w:t xml:space="preserve">. </w:t>
      </w:r>
      <w:r w:rsidR="00673C22">
        <w:rPr>
          <w:rFonts w:ascii="Arial" w:hAnsi="Arial"/>
          <w:sz w:val="20"/>
        </w:rPr>
        <w:t>examiner s</w:t>
      </w:r>
      <w:r w:rsidR="005B4415">
        <w:rPr>
          <w:rFonts w:ascii="Arial" w:hAnsi="Arial"/>
          <w:sz w:val="20"/>
        </w:rPr>
        <w:t>’</w:t>
      </w:r>
      <w:r w:rsidR="00673C22">
        <w:rPr>
          <w:rFonts w:ascii="Arial" w:hAnsi="Arial"/>
          <w:sz w:val="20"/>
        </w:rPr>
        <w:t xml:space="preserve">il y a lieu </w:t>
      </w:r>
      <w:r>
        <w:rPr>
          <w:rFonts w:ascii="Arial" w:hAnsi="Arial"/>
          <w:sz w:val="20"/>
        </w:rPr>
        <w:t>de</w:t>
      </w:r>
      <w:r w:rsidR="3F55E5CC">
        <w:rPr>
          <w:rFonts w:ascii="Arial" w:hAnsi="Arial"/>
          <w:sz w:val="20"/>
        </w:rPr>
        <w:t xml:space="preserve"> mettre en place des zones </w:t>
      </w:r>
      <w:r w:rsidR="00CC7D49">
        <w:rPr>
          <w:rFonts w:ascii="Arial" w:hAnsi="Arial"/>
          <w:sz w:val="20"/>
        </w:rPr>
        <w:t>où l</w:t>
      </w:r>
      <w:r w:rsidR="005B4415">
        <w:rPr>
          <w:rFonts w:ascii="Arial" w:hAnsi="Arial"/>
          <w:sz w:val="20"/>
        </w:rPr>
        <w:t>’</w:t>
      </w:r>
      <w:r w:rsidR="3F55E5CC">
        <w:rPr>
          <w:rFonts w:ascii="Arial" w:hAnsi="Arial"/>
          <w:sz w:val="20"/>
        </w:rPr>
        <w:t xml:space="preserve">extraction </w:t>
      </w:r>
      <w:r w:rsidR="00CC7D49">
        <w:rPr>
          <w:rFonts w:ascii="Arial" w:hAnsi="Arial"/>
          <w:sz w:val="20"/>
        </w:rPr>
        <w:t xml:space="preserve">est interdite </w:t>
      </w:r>
      <w:r w:rsidR="3F55E5CC">
        <w:rPr>
          <w:rFonts w:ascii="Arial" w:hAnsi="Arial"/>
          <w:sz w:val="20"/>
        </w:rPr>
        <w:t>dans les sites d</w:t>
      </w:r>
      <w:r w:rsidR="005B4415">
        <w:rPr>
          <w:rFonts w:ascii="Arial" w:hAnsi="Arial"/>
          <w:sz w:val="20"/>
        </w:rPr>
        <w:t>’</w:t>
      </w:r>
      <w:r w:rsidR="3F55E5CC">
        <w:rPr>
          <w:rFonts w:ascii="Arial" w:hAnsi="Arial"/>
          <w:sz w:val="20"/>
        </w:rPr>
        <w:t xml:space="preserve">importance </w:t>
      </w:r>
      <w:r w:rsidR="00673C22">
        <w:rPr>
          <w:rFonts w:ascii="Arial" w:hAnsi="Arial"/>
          <w:sz w:val="20"/>
        </w:rPr>
        <w:t xml:space="preserve">cruciale </w:t>
      </w:r>
      <w:r w:rsidR="3F55E5CC">
        <w:rPr>
          <w:rFonts w:ascii="Arial" w:hAnsi="Arial"/>
          <w:sz w:val="20"/>
        </w:rPr>
        <w:t xml:space="preserve">sur le plan écologique ou culturel, comme les sites inscrits au Patrimoine mondial et les Sites Ramsar, les </w:t>
      </w:r>
      <w:r w:rsidR="00A76A31">
        <w:rPr>
          <w:rFonts w:ascii="Arial" w:hAnsi="Arial"/>
          <w:sz w:val="20"/>
        </w:rPr>
        <w:t>Z</w:t>
      </w:r>
      <w:r w:rsidR="3F55E5CC">
        <w:rPr>
          <w:rFonts w:ascii="Arial" w:hAnsi="Arial"/>
          <w:sz w:val="20"/>
        </w:rPr>
        <w:t>ones clés pour la biodiversité, les territoires</w:t>
      </w:r>
      <w:r w:rsidR="00D34AC0">
        <w:rPr>
          <w:rFonts w:ascii="Arial" w:hAnsi="Arial"/>
          <w:sz w:val="20"/>
        </w:rPr>
        <w:t xml:space="preserve"> autochtones et traditionnels</w:t>
      </w:r>
      <w:r>
        <w:rPr>
          <w:rFonts w:ascii="Arial" w:hAnsi="Arial"/>
          <w:sz w:val="20"/>
        </w:rPr>
        <w:t xml:space="preserve">, </w:t>
      </w:r>
      <w:r w:rsidR="3F55E5CC">
        <w:rPr>
          <w:rFonts w:ascii="Arial" w:hAnsi="Arial"/>
          <w:sz w:val="20"/>
        </w:rPr>
        <w:t>les sites sacrés, les aires protégées</w:t>
      </w:r>
      <w:r>
        <w:rPr>
          <w:rFonts w:ascii="Arial" w:hAnsi="Arial"/>
          <w:sz w:val="20"/>
        </w:rPr>
        <w:t xml:space="preserve"> et les AMCEZ</w:t>
      </w:r>
      <w:r w:rsidR="3F55E5CC">
        <w:rPr>
          <w:rFonts w:ascii="Arial" w:hAnsi="Arial"/>
          <w:sz w:val="20"/>
        </w:rPr>
        <w:t>, la haute mer, les bassins versants et d</w:t>
      </w:r>
      <w:r w:rsidR="005B4415">
        <w:rPr>
          <w:rFonts w:ascii="Arial" w:hAnsi="Arial"/>
          <w:sz w:val="20"/>
        </w:rPr>
        <w:t>’</w:t>
      </w:r>
      <w:r w:rsidR="3F55E5CC">
        <w:rPr>
          <w:rFonts w:ascii="Arial" w:hAnsi="Arial"/>
          <w:sz w:val="20"/>
        </w:rPr>
        <w:t>autres sites vitaux pour la biodiversité, le stockage du carbone ou</w:t>
      </w:r>
      <w:r>
        <w:rPr>
          <w:rFonts w:ascii="Arial" w:hAnsi="Arial"/>
          <w:sz w:val="20"/>
        </w:rPr>
        <w:t xml:space="preserve"> </w:t>
      </w:r>
      <w:r w:rsidR="00D34AC0">
        <w:rPr>
          <w:rFonts w:ascii="Arial" w:hAnsi="Arial"/>
          <w:sz w:val="20"/>
        </w:rPr>
        <w:t xml:space="preserve">le bien-être </w:t>
      </w:r>
      <w:r w:rsidR="3F55E5CC">
        <w:rPr>
          <w:rFonts w:ascii="Arial" w:hAnsi="Arial"/>
          <w:sz w:val="20"/>
        </w:rPr>
        <w:t xml:space="preserve">des </w:t>
      </w:r>
      <w:r w:rsidR="00FE210B">
        <w:rPr>
          <w:rFonts w:ascii="Arial" w:hAnsi="Arial"/>
          <w:sz w:val="20"/>
        </w:rPr>
        <w:t xml:space="preserve">peuples autochtones </w:t>
      </w:r>
      <w:r w:rsidR="006D3348">
        <w:rPr>
          <w:rFonts w:ascii="Arial" w:hAnsi="Arial"/>
          <w:sz w:val="20"/>
        </w:rPr>
        <w:t xml:space="preserve">et </w:t>
      </w:r>
      <w:r w:rsidR="00FE210B">
        <w:rPr>
          <w:rFonts w:ascii="Arial" w:hAnsi="Arial"/>
          <w:sz w:val="20"/>
        </w:rPr>
        <w:t>communautés locales</w:t>
      </w:r>
      <w:r>
        <w:rPr>
          <w:rFonts w:ascii="Arial" w:hAnsi="Arial"/>
          <w:sz w:val="20"/>
        </w:rPr>
        <w:t> </w:t>
      </w:r>
      <w:r w:rsidR="3F55E5CC">
        <w:rPr>
          <w:rFonts w:ascii="Arial" w:hAnsi="Arial"/>
          <w:sz w:val="20"/>
        </w:rPr>
        <w:t>;</w:t>
      </w:r>
    </w:p>
    <w:p w14:paraId="4416E9B8" w14:textId="77777777" w:rsidR="00326247" w:rsidRPr="004A5F62" w:rsidRDefault="00326247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C05A7C7" w14:textId="4C9447EA" w:rsidR="3F55E5CC" w:rsidRDefault="009F7D76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e</w:t>
      </w:r>
      <w:r w:rsidR="3F55E5CC">
        <w:rPr>
          <w:rFonts w:ascii="Arial" w:hAnsi="Arial"/>
          <w:sz w:val="20"/>
        </w:rPr>
        <w:t>. étendre</w:t>
      </w:r>
      <w:r>
        <w:rPr>
          <w:rFonts w:ascii="Arial" w:hAnsi="Arial"/>
          <w:sz w:val="20"/>
        </w:rPr>
        <w:t xml:space="preserve"> et r</w:t>
      </w:r>
      <w:r w:rsidR="00DB4116">
        <w:rPr>
          <w:rFonts w:ascii="Arial" w:hAnsi="Arial"/>
          <w:sz w:val="20"/>
        </w:rPr>
        <w:t>enforcer</w:t>
      </w:r>
      <w:r>
        <w:rPr>
          <w:rFonts w:ascii="Arial" w:hAnsi="Arial"/>
          <w:sz w:val="20"/>
        </w:rPr>
        <w:t xml:space="preserve"> </w:t>
      </w:r>
      <w:r w:rsidR="3F55E5CC">
        <w:rPr>
          <w:rFonts w:ascii="Arial" w:hAnsi="Arial"/>
          <w:sz w:val="20"/>
        </w:rPr>
        <w:t xml:space="preserve">le réseau des aires protégées, </w:t>
      </w:r>
      <w:r>
        <w:rPr>
          <w:rFonts w:ascii="Arial" w:hAnsi="Arial"/>
          <w:sz w:val="20"/>
        </w:rPr>
        <w:t>d</w:t>
      </w:r>
      <w:r w:rsidR="3F55E5CC">
        <w:rPr>
          <w:rFonts w:ascii="Arial" w:hAnsi="Arial"/>
          <w:sz w:val="20"/>
        </w:rPr>
        <w:t>es AMCEZ</w:t>
      </w:r>
      <w:r w:rsidR="00DB4116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 </w:t>
      </w:r>
      <w:r w:rsidR="00DB4116">
        <w:rPr>
          <w:rFonts w:ascii="Arial" w:hAnsi="Arial"/>
          <w:sz w:val="20"/>
        </w:rPr>
        <w:t xml:space="preserve">et </w:t>
      </w:r>
      <w:r>
        <w:rPr>
          <w:rFonts w:ascii="Arial" w:hAnsi="Arial"/>
          <w:sz w:val="20"/>
        </w:rPr>
        <w:t>d</w:t>
      </w:r>
      <w:r w:rsidR="00DB4116">
        <w:rPr>
          <w:rFonts w:ascii="Arial" w:hAnsi="Arial"/>
          <w:sz w:val="20"/>
        </w:rPr>
        <w:t>es territoires autochtones et traditionnels</w:t>
      </w:r>
      <w:r>
        <w:rPr>
          <w:rFonts w:ascii="Arial" w:hAnsi="Arial"/>
          <w:sz w:val="20"/>
        </w:rPr>
        <w:t xml:space="preserve">, </w:t>
      </w:r>
      <w:r w:rsidR="00DB4116">
        <w:rPr>
          <w:rFonts w:ascii="Arial" w:hAnsi="Arial"/>
          <w:sz w:val="20"/>
        </w:rPr>
        <w:t>le cas échéant</w:t>
      </w:r>
      <w:r w:rsidR="00885772">
        <w:rPr>
          <w:rFonts w:ascii="Arial" w:hAnsi="Arial"/>
          <w:sz w:val="20"/>
        </w:rPr>
        <w:t> </w:t>
      </w:r>
      <w:r w:rsidR="3F55E5CC">
        <w:rPr>
          <w:rFonts w:ascii="Arial" w:hAnsi="Arial"/>
          <w:sz w:val="20"/>
        </w:rPr>
        <w:t>;</w:t>
      </w:r>
    </w:p>
    <w:p w14:paraId="3227BDFE" w14:textId="77777777" w:rsidR="00326247" w:rsidRPr="0077262F" w:rsidRDefault="00326247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374D9C0" w14:textId="70C3384E" w:rsidR="3F55E5CC" w:rsidRPr="0077262F" w:rsidRDefault="009F7D76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f</w:t>
      </w:r>
      <w:r w:rsidR="3F55E5CC">
        <w:rPr>
          <w:rFonts w:ascii="Arial" w:hAnsi="Arial"/>
          <w:sz w:val="20"/>
        </w:rPr>
        <w:t>. favoriser</w:t>
      </w:r>
      <w:r>
        <w:rPr>
          <w:rFonts w:ascii="Arial" w:hAnsi="Arial"/>
          <w:sz w:val="20"/>
        </w:rPr>
        <w:t xml:space="preserve"> </w:t>
      </w:r>
      <w:r w:rsidR="009F439A">
        <w:rPr>
          <w:rFonts w:ascii="Arial" w:hAnsi="Arial"/>
          <w:sz w:val="20"/>
        </w:rPr>
        <w:t>une</w:t>
      </w:r>
      <w:r w:rsidR="00CB1B6C">
        <w:rPr>
          <w:rFonts w:ascii="Arial" w:hAnsi="Arial"/>
          <w:sz w:val="20"/>
        </w:rPr>
        <w:t xml:space="preserve"> </w:t>
      </w:r>
      <w:r w:rsidR="00CB1B6C" w:rsidRPr="00CB1B6C">
        <w:rPr>
          <w:rFonts w:ascii="Arial" w:hAnsi="Arial"/>
          <w:sz w:val="20"/>
        </w:rPr>
        <w:t xml:space="preserve">représentation et </w:t>
      </w:r>
      <w:r w:rsidR="009F439A">
        <w:rPr>
          <w:rFonts w:ascii="Arial" w:hAnsi="Arial"/>
          <w:sz w:val="20"/>
        </w:rPr>
        <w:t xml:space="preserve">une </w:t>
      </w:r>
      <w:r w:rsidR="00CB1B6C" w:rsidRPr="00CB1B6C">
        <w:rPr>
          <w:rFonts w:ascii="Arial" w:hAnsi="Arial"/>
          <w:sz w:val="20"/>
        </w:rPr>
        <w:t xml:space="preserve">participation </w:t>
      </w:r>
      <w:r w:rsidR="00CB1B6C">
        <w:rPr>
          <w:rFonts w:ascii="Arial" w:hAnsi="Arial"/>
          <w:sz w:val="20"/>
        </w:rPr>
        <w:t xml:space="preserve">à la prise de décision </w:t>
      </w:r>
      <w:r w:rsidR="00C21A0F">
        <w:rPr>
          <w:rFonts w:ascii="Arial" w:hAnsi="Arial"/>
          <w:sz w:val="20"/>
        </w:rPr>
        <w:t xml:space="preserve">qui soient </w:t>
      </w:r>
      <w:r w:rsidR="00CB1B6C" w:rsidRPr="00CB1B6C">
        <w:rPr>
          <w:rFonts w:ascii="Arial" w:hAnsi="Arial"/>
          <w:sz w:val="20"/>
        </w:rPr>
        <w:t>pleines, équitables,</w:t>
      </w:r>
      <w:r>
        <w:rPr>
          <w:rFonts w:ascii="Arial" w:hAnsi="Arial"/>
          <w:sz w:val="20"/>
        </w:rPr>
        <w:t xml:space="preserve"> éclairées,</w:t>
      </w:r>
      <w:r w:rsidR="00CB1B6C" w:rsidRPr="00CB1B6C">
        <w:rPr>
          <w:rFonts w:ascii="Arial" w:hAnsi="Arial"/>
          <w:sz w:val="20"/>
        </w:rPr>
        <w:t xml:space="preserve"> inclusives, efficaces et</w:t>
      </w:r>
      <w:r w:rsidR="00CB1B6C">
        <w:rPr>
          <w:rFonts w:ascii="Arial" w:hAnsi="Arial"/>
          <w:sz w:val="20"/>
        </w:rPr>
        <w:t xml:space="preserve"> qui tienne</w:t>
      </w:r>
      <w:r w:rsidR="009F439A">
        <w:rPr>
          <w:rFonts w:ascii="Arial" w:hAnsi="Arial"/>
          <w:sz w:val="20"/>
        </w:rPr>
        <w:t>nt</w:t>
      </w:r>
      <w:r w:rsidR="00CB1B6C">
        <w:rPr>
          <w:rFonts w:ascii="Arial" w:hAnsi="Arial"/>
          <w:sz w:val="20"/>
        </w:rPr>
        <w:t xml:space="preserve"> compte de</w:t>
      </w:r>
      <w:r w:rsidR="009F439A">
        <w:rPr>
          <w:rFonts w:ascii="Arial" w:hAnsi="Arial"/>
          <w:sz w:val="20"/>
        </w:rPr>
        <w:t>s</w:t>
      </w:r>
      <w:r w:rsidR="00CB1B6C">
        <w:rPr>
          <w:rFonts w:ascii="Arial" w:hAnsi="Arial"/>
          <w:sz w:val="20"/>
        </w:rPr>
        <w:t xml:space="preserve"> question</w:t>
      </w:r>
      <w:r w:rsidR="009F439A">
        <w:rPr>
          <w:rFonts w:ascii="Arial" w:hAnsi="Arial"/>
          <w:sz w:val="20"/>
        </w:rPr>
        <w:t>s</w:t>
      </w:r>
      <w:r w:rsidR="00CB1B6C">
        <w:rPr>
          <w:rFonts w:ascii="Arial" w:hAnsi="Arial"/>
          <w:sz w:val="20"/>
        </w:rPr>
        <w:t xml:space="preserve"> de</w:t>
      </w:r>
      <w:r w:rsidR="00CB1B6C" w:rsidRPr="00CB1B6C">
        <w:rPr>
          <w:rFonts w:ascii="Arial" w:hAnsi="Arial"/>
          <w:sz w:val="20"/>
        </w:rPr>
        <w:t xml:space="preserve"> genre</w:t>
      </w:r>
      <w:r>
        <w:rPr>
          <w:rFonts w:ascii="Arial" w:hAnsi="Arial"/>
          <w:sz w:val="20"/>
        </w:rPr>
        <w:t xml:space="preserve"> </w:t>
      </w:r>
      <w:r w:rsidR="009F439A">
        <w:rPr>
          <w:rFonts w:ascii="Arial" w:hAnsi="Arial"/>
          <w:sz w:val="20"/>
        </w:rPr>
        <w:t>pour l</w:t>
      </w:r>
      <w:r w:rsidR="3F55E5CC">
        <w:rPr>
          <w:rFonts w:ascii="Arial" w:hAnsi="Arial"/>
          <w:sz w:val="20"/>
        </w:rPr>
        <w:t xml:space="preserve">es </w:t>
      </w:r>
      <w:r w:rsidR="00FE210B">
        <w:rPr>
          <w:rFonts w:ascii="Arial" w:hAnsi="Arial"/>
          <w:sz w:val="20"/>
        </w:rPr>
        <w:t xml:space="preserve">peuples autochtones et </w:t>
      </w:r>
      <w:r w:rsidR="00885772">
        <w:rPr>
          <w:rFonts w:ascii="Arial" w:hAnsi="Arial"/>
          <w:sz w:val="20"/>
        </w:rPr>
        <w:t xml:space="preserve">les </w:t>
      </w:r>
      <w:r w:rsidR="00FE210B">
        <w:rPr>
          <w:rFonts w:ascii="Arial" w:hAnsi="Arial"/>
          <w:sz w:val="20"/>
        </w:rPr>
        <w:t>communautés locales</w:t>
      </w:r>
      <w:r w:rsidR="3F55E5CC">
        <w:rPr>
          <w:rFonts w:ascii="Arial" w:hAnsi="Arial"/>
          <w:sz w:val="20"/>
        </w:rPr>
        <w:t>, dont les femmes et les jeunes, et respecter leurs droits</w:t>
      </w:r>
      <w:r w:rsidR="009F439A">
        <w:rPr>
          <w:rFonts w:ascii="Arial" w:hAnsi="Arial"/>
          <w:sz w:val="20"/>
        </w:rPr>
        <w:t xml:space="preserve"> humains</w:t>
      </w:r>
      <w:r>
        <w:rPr>
          <w:rFonts w:ascii="Arial" w:hAnsi="Arial"/>
          <w:sz w:val="20"/>
        </w:rPr>
        <w:t> ;</w:t>
      </w:r>
      <w:r w:rsidR="3F55E5CC">
        <w:rPr>
          <w:rFonts w:ascii="Arial" w:hAnsi="Arial"/>
          <w:sz w:val="20"/>
        </w:rPr>
        <w:t xml:space="preserve"> </w:t>
      </w:r>
    </w:p>
    <w:p w14:paraId="4713E52E" w14:textId="77777777" w:rsidR="00326247" w:rsidRPr="0077262F" w:rsidRDefault="00326247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CA35F13" w14:textId="398A9D83" w:rsidR="0077262F" w:rsidRPr="0077262F" w:rsidRDefault="009F7D76" w:rsidP="0077262F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g</w:t>
      </w:r>
      <w:r w:rsidR="0077262F">
        <w:rPr>
          <w:rFonts w:ascii="Arial" w:hAnsi="Arial"/>
          <w:sz w:val="20"/>
        </w:rPr>
        <w:t xml:space="preserve">. appliquer les recommandations contenues dans les </w:t>
      </w:r>
      <w:bookmarkStart w:id="2" w:name="_Hlk195695929"/>
      <w:r w:rsidR="0077262F" w:rsidRPr="00DE64D8">
        <w:rPr>
          <w:rFonts w:ascii="Arial" w:hAnsi="Arial"/>
          <w:i/>
          <w:iCs/>
          <w:sz w:val="20"/>
        </w:rPr>
        <w:t xml:space="preserve">2024 UN Principles to Guide Critical Energy Transition </w:t>
      </w:r>
      <w:proofErr w:type="spellStart"/>
      <w:r w:rsidR="0077262F" w:rsidRPr="00DE64D8">
        <w:rPr>
          <w:rFonts w:ascii="Arial" w:hAnsi="Arial"/>
          <w:i/>
          <w:iCs/>
          <w:sz w:val="20"/>
        </w:rPr>
        <w:t>Minerals</w:t>
      </w:r>
      <w:proofErr w:type="spellEnd"/>
      <w:r w:rsidR="0077262F" w:rsidRPr="00DE64D8">
        <w:rPr>
          <w:rFonts w:ascii="Arial" w:hAnsi="Arial"/>
          <w:i/>
          <w:iCs/>
          <w:sz w:val="20"/>
        </w:rPr>
        <w:t xml:space="preserve"> </w:t>
      </w:r>
      <w:proofErr w:type="spellStart"/>
      <w:r w:rsidR="0077262F" w:rsidRPr="00DE64D8">
        <w:rPr>
          <w:rFonts w:ascii="Arial" w:hAnsi="Arial"/>
          <w:i/>
          <w:iCs/>
          <w:sz w:val="20"/>
        </w:rPr>
        <w:t>Towards</w:t>
      </w:r>
      <w:proofErr w:type="spellEnd"/>
      <w:r w:rsidR="0077262F" w:rsidRPr="00DE64D8">
        <w:rPr>
          <w:rFonts w:ascii="Arial" w:hAnsi="Arial"/>
          <w:i/>
          <w:iCs/>
          <w:sz w:val="20"/>
        </w:rPr>
        <w:t xml:space="preserve"> </w:t>
      </w:r>
      <w:proofErr w:type="spellStart"/>
      <w:r w:rsidR="0077262F" w:rsidRPr="00DE64D8">
        <w:rPr>
          <w:rFonts w:ascii="Arial" w:hAnsi="Arial"/>
          <w:i/>
          <w:iCs/>
          <w:sz w:val="20"/>
        </w:rPr>
        <w:t>Equity</w:t>
      </w:r>
      <w:proofErr w:type="spellEnd"/>
      <w:r w:rsidR="0077262F" w:rsidRPr="00DE64D8">
        <w:rPr>
          <w:rFonts w:ascii="Arial" w:hAnsi="Arial"/>
          <w:i/>
          <w:iCs/>
          <w:sz w:val="20"/>
        </w:rPr>
        <w:t xml:space="preserve"> and Justice</w:t>
      </w:r>
      <w:bookmarkEnd w:id="2"/>
      <w:r w:rsidR="0077262F" w:rsidRPr="00DE64D8">
        <w:rPr>
          <w:rFonts w:ascii="Arial" w:hAnsi="Arial"/>
          <w:i/>
          <w:iCs/>
          <w:sz w:val="20"/>
        </w:rPr>
        <w:t xml:space="preserve"> </w:t>
      </w:r>
      <w:r w:rsidR="0077262F">
        <w:rPr>
          <w:rFonts w:ascii="Arial" w:hAnsi="Arial"/>
          <w:sz w:val="20"/>
        </w:rPr>
        <w:t>(Principes</w:t>
      </w:r>
      <w:r w:rsidR="00885772">
        <w:rPr>
          <w:rFonts w:ascii="Arial" w:hAnsi="Arial"/>
          <w:sz w:val="20"/>
        </w:rPr>
        <w:t> </w:t>
      </w:r>
      <w:r w:rsidR="0077262F">
        <w:rPr>
          <w:rFonts w:ascii="Arial" w:hAnsi="Arial"/>
          <w:sz w:val="20"/>
        </w:rPr>
        <w:t>2024 de l</w:t>
      </w:r>
      <w:r w:rsidR="005B4415">
        <w:rPr>
          <w:rFonts w:ascii="Arial" w:hAnsi="Arial"/>
          <w:sz w:val="20"/>
        </w:rPr>
        <w:t>’</w:t>
      </w:r>
      <w:r w:rsidR="0077262F">
        <w:rPr>
          <w:rFonts w:ascii="Arial" w:hAnsi="Arial"/>
          <w:sz w:val="20"/>
        </w:rPr>
        <w:t>ONU pour garantir que les minéraux essentiels à la transition énergétique favorisent la justice et l</w:t>
      </w:r>
      <w:r w:rsidR="005B4415">
        <w:rPr>
          <w:rFonts w:ascii="Arial" w:hAnsi="Arial"/>
          <w:sz w:val="20"/>
        </w:rPr>
        <w:t>’</w:t>
      </w:r>
      <w:r w:rsidR="0077262F">
        <w:rPr>
          <w:rFonts w:ascii="Arial" w:hAnsi="Arial"/>
          <w:sz w:val="20"/>
        </w:rPr>
        <w:t>équité) pour garantir l</w:t>
      </w:r>
      <w:r w:rsidR="005B4415">
        <w:rPr>
          <w:rFonts w:ascii="Arial" w:hAnsi="Arial"/>
          <w:sz w:val="20"/>
        </w:rPr>
        <w:t>’</w:t>
      </w:r>
      <w:r w:rsidR="0077262F">
        <w:rPr>
          <w:rFonts w:ascii="Arial" w:hAnsi="Arial"/>
          <w:sz w:val="20"/>
        </w:rPr>
        <w:t>équité et la justice dans les chaînes de valeur des minerais essentiels à la transition énergétique ; et</w:t>
      </w:r>
    </w:p>
    <w:p w14:paraId="392EE606" w14:textId="77777777" w:rsidR="00326247" w:rsidRPr="0077262F" w:rsidRDefault="00326247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9B9C127" w14:textId="48EA3A49" w:rsidR="00992084" w:rsidRPr="008D4A33" w:rsidRDefault="009F7D76" w:rsidP="00992084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h</w:t>
      </w:r>
      <w:r w:rsidR="3F55E5CC">
        <w:rPr>
          <w:rFonts w:ascii="Arial" w:hAnsi="Arial"/>
          <w:sz w:val="20"/>
        </w:rPr>
        <w:t>. faire en sorte que les pratiques relatives à l</w:t>
      </w:r>
      <w:r w:rsidR="005B4415">
        <w:rPr>
          <w:rFonts w:ascii="Arial" w:hAnsi="Arial"/>
          <w:sz w:val="20"/>
        </w:rPr>
        <w:t>’</w:t>
      </w:r>
      <w:r w:rsidR="3F55E5CC">
        <w:rPr>
          <w:rFonts w:ascii="Arial" w:hAnsi="Arial"/>
          <w:sz w:val="20"/>
        </w:rPr>
        <w:t xml:space="preserve">extraction minière, y compris la réhabilitation des sites </w:t>
      </w:r>
      <w:r w:rsidR="008D4A33">
        <w:rPr>
          <w:rFonts w:ascii="Arial" w:hAnsi="Arial"/>
          <w:sz w:val="20"/>
        </w:rPr>
        <w:t>après exploitation</w:t>
      </w:r>
      <w:r w:rsidR="3F55E5CC">
        <w:rPr>
          <w:rFonts w:ascii="Arial" w:hAnsi="Arial"/>
          <w:sz w:val="20"/>
        </w:rPr>
        <w:t xml:space="preserve">, respectent les </w:t>
      </w:r>
      <w:r w:rsidR="008D4A33">
        <w:rPr>
          <w:rFonts w:ascii="Arial" w:hAnsi="Arial"/>
          <w:sz w:val="20"/>
        </w:rPr>
        <w:t>engagements</w:t>
      </w:r>
      <w:r w:rsidR="00885772">
        <w:rPr>
          <w:rFonts w:ascii="Arial" w:hAnsi="Arial"/>
          <w:sz w:val="20"/>
        </w:rPr>
        <w:t xml:space="preserve"> en matière de</w:t>
      </w:r>
      <w:r w:rsidR="008D4A33">
        <w:rPr>
          <w:rFonts w:ascii="Arial" w:hAnsi="Arial"/>
          <w:sz w:val="20"/>
        </w:rPr>
        <w:t xml:space="preserve"> </w:t>
      </w:r>
      <w:r w:rsidR="3F55E5CC">
        <w:rPr>
          <w:rFonts w:ascii="Arial" w:hAnsi="Arial"/>
          <w:sz w:val="20"/>
        </w:rPr>
        <w:t xml:space="preserve">droits </w:t>
      </w:r>
      <w:r w:rsidR="004C1100">
        <w:rPr>
          <w:rFonts w:ascii="Arial" w:hAnsi="Arial"/>
          <w:sz w:val="20"/>
        </w:rPr>
        <w:t xml:space="preserve">humains et </w:t>
      </w:r>
      <w:r w:rsidR="3F55E5CC">
        <w:rPr>
          <w:rFonts w:ascii="Arial" w:hAnsi="Arial"/>
          <w:sz w:val="20"/>
        </w:rPr>
        <w:t xml:space="preserve">les normes </w:t>
      </w:r>
      <w:r w:rsidR="004C1100">
        <w:rPr>
          <w:rFonts w:ascii="Arial" w:hAnsi="Arial"/>
          <w:sz w:val="20"/>
        </w:rPr>
        <w:t>environnementales les plus strictes</w:t>
      </w:r>
      <w:r w:rsidR="008D4A33">
        <w:rPr>
          <w:rFonts w:ascii="Arial" w:hAnsi="Arial"/>
          <w:sz w:val="20"/>
        </w:rPr>
        <w:t xml:space="preserve"> </w:t>
      </w:r>
      <w:r w:rsidR="004C1100" w:rsidRPr="004C1100">
        <w:rPr>
          <w:rFonts w:ascii="Arial" w:hAnsi="Arial"/>
          <w:sz w:val="20"/>
        </w:rPr>
        <w:t>et minimise</w:t>
      </w:r>
      <w:r w:rsidR="008D4A33">
        <w:rPr>
          <w:rFonts w:ascii="Arial" w:hAnsi="Arial"/>
          <w:sz w:val="20"/>
        </w:rPr>
        <w:t xml:space="preserve">nt </w:t>
      </w:r>
      <w:r w:rsidR="004C1100" w:rsidRPr="004C1100">
        <w:rPr>
          <w:rFonts w:ascii="Arial" w:hAnsi="Arial"/>
          <w:sz w:val="20"/>
        </w:rPr>
        <w:t xml:space="preserve">les </w:t>
      </w:r>
      <w:r w:rsidR="008D4A33">
        <w:rPr>
          <w:rFonts w:ascii="Arial" w:hAnsi="Arial"/>
          <w:sz w:val="20"/>
        </w:rPr>
        <w:t>incidences</w:t>
      </w:r>
      <w:r w:rsidR="004C1100" w:rsidRPr="004C1100">
        <w:rPr>
          <w:rFonts w:ascii="Arial" w:hAnsi="Arial"/>
          <w:sz w:val="20"/>
        </w:rPr>
        <w:t xml:space="preserve"> négati</w:t>
      </w:r>
      <w:r w:rsidR="008D4A33">
        <w:rPr>
          <w:rFonts w:ascii="Arial" w:hAnsi="Arial"/>
          <w:sz w:val="20"/>
        </w:rPr>
        <w:t>ve</w:t>
      </w:r>
      <w:r w:rsidR="004C1100" w:rsidRPr="004C1100">
        <w:rPr>
          <w:rFonts w:ascii="Arial" w:hAnsi="Arial"/>
          <w:sz w:val="20"/>
        </w:rPr>
        <w:t xml:space="preserve">s sur la santé des populations locales et des travailleurs, et </w:t>
      </w:r>
      <w:r w:rsidR="004C1100">
        <w:rPr>
          <w:rFonts w:ascii="Arial" w:hAnsi="Arial"/>
          <w:sz w:val="20"/>
        </w:rPr>
        <w:t>inscrire dans les chaînes d</w:t>
      </w:r>
      <w:r w:rsidR="005B4415">
        <w:rPr>
          <w:rFonts w:ascii="Arial" w:hAnsi="Arial"/>
          <w:sz w:val="20"/>
        </w:rPr>
        <w:t>’</w:t>
      </w:r>
      <w:r w:rsidR="004C1100">
        <w:rPr>
          <w:rFonts w:ascii="Arial" w:hAnsi="Arial"/>
          <w:sz w:val="20"/>
        </w:rPr>
        <w:t>approvisionnement des minerais essentiels à la transition énergétique </w:t>
      </w:r>
      <w:r w:rsidR="00B55320">
        <w:rPr>
          <w:rFonts w:ascii="Arial" w:hAnsi="Arial"/>
          <w:sz w:val="20"/>
        </w:rPr>
        <w:t>d</w:t>
      </w:r>
      <w:r w:rsidR="004C1100" w:rsidRPr="004C1100">
        <w:rPr>
          <w:rFonts w:ascii="Arial" w:hAnsi="Arial"/>
          <w:sz w:val="20"/>
        </w:rPr>
        <w:t>es politiques de tolérance zéro à l</w:t>
      </w:r>
      <w:r w:rsidR="005B4415">
        <w:rPr>
          <w:rFonts w:ascii="Arial" w:hAnsi="Arial"/>
          <w:sz w:val="20"/>
        </w:rPr>
        <w:t>’</w:t>
      </w:r>
      <w:r w:rsidR="004C1100" w:rsidRPr="004C1100">
        <w:rPr>
          <w:rFonts w:ascii="Arial" w:hAnsi="Arial"/>
          <w:sz w:val="20"/>
        </w:rPr>
        <w:t xml:space="preserve">égard des </w:t>
      </w:r>
      <w:r w:rsidR="004C1100">
        <w:rPr>
          <w:rFonts w:ascii="Arial" w:hAnsi="Arial"/>
          <w:sz w:val="20"/>
        </w:rPr>
        <w:t xml:space="preserve">attaques envers les </w:t>
      </w:r>
      <w:r w:rsidR="004C1100" w:rsidRPr="004C1100">
        <w:rPr>
          <w:rFonts w:ascii="Arial" w:hAnsi="Arial"/>
          <w:sz w:val="20"/>
        </w:rPr>
        <w:t xml:space="preserve">défenseurs </w:t>
      </w:r>
      <w:r w:rsidR="004C1100">
        <w:rPr>
          <w:rFonts w:ascii="Arial" w:hAnsi="Arial"/>
          <w:sz w:val="20"/>
        </w:rPr>
        <w:t>des droits humains et</w:t>
      </w:r>
      <w:r w:rsidR="004C1100" w:rsidRPr="004C1100">
        <w:rPr>
          <w:rFonts w:ascii="Arial" w:hAnsi="Arial"/>
          <w:sz w:val="20"/>
        </w:rPr>
        <w:t xml:space="preserve"> </w:t>
      </w:r>
      <w:r w:rsidR="00F61FE5">
        <w:rPr>
          <w:rFonts w:ascii="Arial" w:hAnsi="Arial"/>
          <w:sz w:val="20"/>
        </w:rPr>
        <w:t>l</w:t>
      </w:r>
      <w:r w:rsidR="004C1100" w:rsidRPr="004C1100">
        <w:rPr>
          <w:rFonts w:ascii="Arial" w:hAnsi="Arial"/>
          <w:sz w:val="20"/>
        </w:rPr>
        <w:t>es lanceurs d</w:t>
      </w:r>
      <w:r w:rsidR="005B4415">
        <w:rPr>
          <w:rFonts w:ascii="Arial" w:hAnsi="Arial"/>
          <w:sz w:val="20"/>
        </w:rPr>
        <w:t>’</w:t>
      </w:r>
      <w:r w:rsidR="004C1100" w:rsidRPr="004C1100">
        <w:rPr>
          <w:rFonts w:ascii="Arial" w:hAnsi="Arial"/>
          <w:sz w:val="20"/>
        </w:rPr>
        <w:t>alerte</w:t>
      </w:r>
      <w:r w:rsidR="00992084">
        <w:rPr>
          <w:rFonts w:ascii="Arial" w:hAnsi="Arial"/>
          <w:sz w:val="20"/>
        </w:rPr>
        <w:t xml:space="preserve"> et ériger ces attaques en infractions pénales.</w:t>
      </w:r>
    </w:p>
    <w:p w14:paraId="031EC062" w14:textId="04D48AF8" w:rsidR="008D4A33" w:rsidRPr="0077262F" w:rsidRDefault="008D4A33" w:rsidP="004A5F62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8D4A33">
        <w:rPr>
          <w:rFonts w:ascii="Arial" w:eastAsia="Arial" w:hAnsi="Arial" w:cs="Arial"/>
          <w:sz w:val="20"/>
          <w:szCs w:val="20"/>
        </w:rPr>
        <w:t>.</w:t>
      </w:r>
    </w:p>
    <w:sectPr w:rsidR="008D4A33" w:rsidRPr="0077262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7D0DF" w14:textId="77777777" w:rsidR="00111E36" w:rsidRDefault="00111E36" w:rsidP="008C0684">
      <w:pPr>
        <w:spacing w:after="0" w:line="240" w:lineRule="auto"/>
      </w:pPr>
      <w:r>
        <w:separator/>
      </w:r>
    </w:p>
  </w:endnote>
  <w:endnote w:type="continuationSeparator" w:id="0">
    <w:p w14:paraId="7D6F2AE1" w14:textId="77777777" w:rsidR="00111E36" w:rsidRDefault="00111E36" w:rsidP="008C06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C8EAF" w14:textId="77777777" w:rsidR="008C0684" w:rsidRDefault="008C06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5B5BE" w14:textId="77777777" w:rsidR="008C0684" w:rsidRDefault="008C06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A003E" w14:textId="77777777" w:rsidR="008C0684" w:rsidRDefault="008C06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3A338" w14:textId="77777777" w:rsidR="00111E36" w:rsidRDefault="00111E36" w:rsidP="008C0684">
      <w:pPr>
        <w:spacing w:after="0" w:line="240" w:lineRule="auto"/>
      </w:pPr>
      <w:r>
        <w:separator/>
      </w:r>
    </w:p>
  </w:footnote>
  <w:footnote w:type="continuationSeparator" w:id="0">
    <w:p w14:paraId="27F2CEA2" w14:textId="77777777" w:rsidR="00111E36" w:rsidRDefault="00111E36" w:rsidP="008C06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F7486" w14:textId="77777777" w:rsidR="008C0684" w:rsidRDefault="008C06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DBDFA" w14:textId="77777777" w:rsidR="008C0684" w:rsidRDefault="008C068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9323A" w14:textId="77777777" w:rsidR="008C0684" w:rsidRDefault="008C068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597577B"/>
    <w:rsid w:val="00042F94"/>
    <w:rsid w:val="000750FF"/>
    <w:rsid w:val="0008542A"/>
    <w:rsid w:val="000B1F7D"/>
    <w:rsid w:val="000F754A"/>
    <w:rsid w:val="00111E36"/>
    <w:rsid w:val="00130235"/>
    <w:rsid w:val="00154907"/>
    <w:rsid w:val="001560A4"/>
    <w:rsid w:val="00161D13"/>
    <w:rsid w:val="001633C6"/>
    <w:rsid w:val="001D3E30"/>
    <w:rsid w:val="001E620A"/>
    <w:rsid w:val="001F5CCD"/>
    <w:rsid w:val="00274749"/>
    <w:rsid w:val="002D387E"/>
    <w:rsid w:val="002E6FC0"/>
    <w:rsid w:val="00306C1B"/>
    <w:rsid w:val="00326247"/>
    <w:rsid w:val="00326FE4"/>
    <w:rsid w:val="0037465D"/>
    <w:rsid w:val="003A2577"/>
    <w:rsid w:val="003A2BBD"/>
    <w:rsid w:val="003A4D74"/>
    <w:rsid w:val="003A799D"/>
    <w:rsid w:val="003B5869"/>
    <w:rsid w:val="003C1E00"/>
    <w:rsid w:val="00430AED"/>
    <w:rsid w:val="004545FD"/>
    <w:rsid w:val="00467A47"/>
    <w:rsid w:val="00473268"/>
    <w:rsid w:val="004933DF"/>
    <w:rsid w:val="00494A32"/>
    <w:rsid w:val="00494B3C"/>
    <w:rsid w:val="004A1970"/>
    <w:rsid w:val="004A5F62"/>
    <w:rsid w:val="004A7B51"/>
    <w:rsid w:val="004C1100"/>
    <w:rsid w:val="00515F62"/>
    <w:rsid w:val="005638E1"/>
    <w:rsid w:val="00586E97"/>
    <w:rsid w:val="005B4415"/>
    <w:rsid w:val="005E39C3"/>
    <w:rsid w:val="005F18F9"/>
    <w:rsid w:val="006057F8"/>
    <w:rsid w:val="00612D52"/>
    <w:rsid w:val="00642689"/>
    <w:rsid w:val="00642AC6"/>
    <w:rsid w:val="00665198"/>
    <w:rsid w:val="00673C22"/>
    <w:rsid w:val="006A77ED"/>
    <w:rsid w:val="006B22C4"/>
    <w:rsid w:val="006C2F59"/>
    <w:rsid w:val="006D3348"/>
    <w:rsid w:val="007270AE"/>
    <w:rsid w:val="0073706B"/>
    <w:rsid w:val="0073755B"/>
    <w:rsid w:val="00745C69"/>
    <w:rsid w:val="00750ECB"/>
    <w:rsid w:val="00764E25"/>
    <w:rsid w:val="00770D54"/>
    <w:rsid w:val="00770FAC"/>
    <w:rsid w:val="0077262F"/>
    <w:rsid w:val="00785527"/>
    <w:rsid w:val="007A4C70"/>
    <w:rsid w:val="007C10C3"/>
    <w:rsid w:val="007F329E"/>
    <w:rsid w:val="00805CCD"/>
    <w:rsid w:val="00814B02"/>
    <w:rsid w:val="00816503"/>
    <w:rsid w:val="008245C3"/>
    <w:rsid w:val="00885772"/>
    <w:rsid w:val="008A0E99"/>
    <w:rsid w:val="008B37D1"/>
    <w:rsid w:val="008C0684"/>
    <w:rsid w:val="008C5C40"/>
    <w:rsid w:val="008D4A33"/>
    <w:rsid w:val="008D7A62"/>
    <w:rsid w:val="008E6BD6"/>
    <w:rsid w:val="00901486"/>
    <w:rsid w:val="00952E14"/>
    <w:rsid w:val="009639DB"/>
    <w:rsid w:val="0096D784"/>
    <w:rsid w:val="0098335D"/>
    <w:rsid w:val="00986C08"/>
    <w:rsid w:val="00991330"/>
    <w:rsid w:val="00992084"/>
    <w:rsid w:val="009E78EC"/>
    <w:rsid w:val="009F439A"/>
    <w:rsid w:val="009F7D76"/>
    <w:rsid w:val="00A06D65"/>
    <w:rsid w:val="00A76A31"/>
    <w:rsid w:val="00AC1456"/>
    <w:rsid w:val="00AE0E02"/>
    <w:rsid w:val="00AF19F5"/>
    <w:rsid w:val="00B00200"/>
    <w:rsid w:val="00B06CE3"/>
    <w:rsid w:val="00B2103A"/>
    <w:rsid w:val="00B23E9C"/>
    <w:rsid w:val="00B3464D"/>
    <w:rsid w:val="00B52D42"/>
    <w:rsid w:val="00B55320"/>
    <w:rsid w:val="00B72AFC"/>
    <w:rsid w:val="00B73942"/>
    <w:rsid w:val="00BA15D0"/>
    <w:rsid w:val="00BE58BD"/>
    <w:rsid w:val="00C10A55"/>
    <w:rsid w:val="00C21A0F"/>
    <w:rsid w:val="00C23547"/>
    <w:rsid w:val="00C612A9"/>
    <w:rsid w:val="00C813A9"/>
    <w:rsid w:val="00CA1F85"/>
    <w:rsid w:val="00CB1B6C"/>
    <w:rsid w:val="00CC7D49"/>
    <w:rsid w:val="00CD09D3"/>
    <w:rsid w:val="00D069F3"/>
    <w:rsid w:val="00D06D7C"/>
    <w:rsid w:val="00D34AC0"/>
    <w:rsid w:val="00D40E06"/>
    <w:rsid w:val="00D5541D"/>
    <w:rsid w:val="00D77755"/>
    <w:rsid w:val="00DB4116"/>
    <w:rsid w:val="00DB691A"/>
    <w:rsid w:val="00DC6837"/>
    <w:rsid w:val="00DE64D8"/>
    <w:rsid w:val="00E10C0C"/>
    <w:rsid w:val="00E24966"/>
    <w:rsid w:val="00E562A7"/>
    <w:rsid w:val="00E63974"/>
    <w:rsid w:val="00E8456D"/>
    <w:rsid w:val="00E867DE"/>
    <w:rsid w:val="00EA4A9F"/>
    <w:rsid w:val="00EC5644"/>
    <w:rsid w:val="00EE4154"/>
    <w:rsid w:val="00EE4968"/>
    <w:rsid w:val="00F61FE5"/>
    <w:rsid w:val="00F95080"/>
    <w:rsid w:val="00FC6A0F"/>
    <w:rsid w:val="00FD3D77"/>
    <w:rsid w:val="00FD4866"/>
    <w:rsid w:val="00FD7663"/>
    <w:rsid w:val="00FE210B"/>
    <w:rsid w:val="13937E27"/>
    <w:rsid w:val="2597577B"/>
    <w:rsid w:val="2D0B80F9"/>
    <w:rsid w:val="3F55E5CC"/>
    <w:rsid w:val="61192E5F"/>
    <w:rsid w:val="67599836"/>
    <w:rsid w:val="7707E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7577B"/>
  <w15:chartTrackingRefBased/>
  <w15:docId w15:val="{B2AFAA37-CD5A-4669-9FEF-C1D5141DE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00805CC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13A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13A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750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750F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750F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50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50F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1650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C06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0684"/>
  </w:style>
  <w:style w:type="paragraph" w:styleId="Footer">
    <w:name w:val="footer"/>
    <w:basedOn w:val="Normal"/>
    <w:link w:val="FooterChar"/>
    <w:uiPriority w:val="99"/>
    <w:unhideWhenUsed/>
    <w:rsid w:val="008C06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06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4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46E2C43-C15F-4535-B6C5-5A344833022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20389C3-2EF0-4962-95CC-1809374210B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9CD3918-38E6-4167-A4E9-D7691C3270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D2B8B53-CBD5-490C-B90F-85FADE849DB4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1164</Words>
  <Characters>6641</Characters>
  <Application>Microsoft Office Word</Application>
  <DocSecurity>4</DocSecurity>
  <Lines>55</Lines>
  <Paragraphs>15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Secretariat</cp:lastModifiedBy>
  <cp:revision>2</cp:revision>
  <dcterms:created xsi:type="dcterms:W3CDTF">2025-10-15T03:44:00Z</dcterms:created>
  <dcterms:modified xsi:type="dcterms:W3CDTF">2025-10-15T03:44:00Z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